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6F73" w14:textId="3273B44D" w:rsidR="008B049A" w:rsidRPr="00B551FA" w:rsidRDefault="005442A1">
      <w:pPr>
        <w:pStyle w:val="Corpotesto"/>
        <w:rPr>
          <w:rFonts w:asciiTheme="majorHAnsi" w:hAnsiTheme="majorHAnsi" w:cstheme="majorHAnsi"/>
        </w:rPr>
      </w:pPr>
      <w:r>
        <w:rPr>
          <w:rFonts w:asciiTheme="majorHAnsi" w:hAnsiTheme="majorHAnsi" w:cstheme="majorHAnsi"/>
        </w:rPr>
        <w:t>Prot.  530/21</w:t>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t>A</w:t>
      </w:r>
      <w:r w:rsidR="00A15BF8" w:rsidRPr="00B551FA">
        <w:rPr>
          <w:rFonts w:asciiTheme="majorHAnsi" w:hAnsiTheme="majorHAnsi" w:cstheme="majorHAnsi"/>
        </w:rPr>
        <w:t>zzano Decimo</w:t>
      </w:r>
      <w:r w:rsidR="005D3F31" w:rsidRPr="00B551FA">
        <w:rPr>
          <w:rFonts w:asciiTheme="majorHAnsi" w:hAnsiTheme="majorHAnsi" w:cstheme="majorHAnsi"/>
        </w:rPr>
        <w:t xml:space="preserve">, </w:t>
      </w:r>
      <w:r>
        <w:rPr>
          <w:rFonts w:asciiTheme="majorHAnsi" w:hAnsiTheme="majorHAnsi" w:cstheme="majorHAnsi"/>
        </w:rPr>
        <w:t>16 settembre</w:t>
      </w:r>
      <w:r w:rsidR="00AA1B82" w:rsidRPr="00B551FA">
        <w:rPr>
          <w:rFonts w:asciiTheme="majorHAnsi" w:hAnsiTheme="majorHAnsi" w:cstheme="majorHAnsi"/>
        </w:rPr>
        <w:t xml:space="preserve"> 20</w:t>
      </w:r>
      <w:r w:rsidR="00911D2E" w:rsidRPr="00B551FA">
        <w:rPr>
          <w:rFonts w:asciiTheme="majorHAnsi" w:hAnsiTheme="majorHAnsi" w:cstheme="majorHAnsi"/>
        </w:rPr>
        <w:t>2</w:t>
      </w:r>
      <w:r w:rsidR="003F6987" w:rsidRPr="00B551FA">
        <w:rPr>
          <w:rFonts w:asciiTheme="majorHAnsi" w:hAnsiTheme="majorHAnsi" w:cstheme="majorHAnsi"/>
        </w:rPr>
        <w:t>1</w:t>
      </w:r>
    </w:p>
    <w:p w14:paraId="125F937A" w14:textId="77777777" w:rsidR="00AA1B82" w:rsidRPr="00B551FA" w:rsidRDefault="00AA1B82">
      <w:pPr>
        <w:pStyle w:val="Corpotesto"/>
        <w:rPr>
          <w:rFonts w:asciiTheme="majorHAnsi" w:hAnsiTheme="majorHAnsi" w:cstheme="majorHAnsi"/>
        </w:rPr>
      </w:pPr>
    </w:p>
    <w:p w14:paraId="77A97D2B" w14:textId="77777777" w:rsidR="008B049A" w:rsidRPr="00B551FA" w:rsidRDefault="006E6B58" w:rsidP="00AA1B82">
      <w:pPr>
        <w:pStyle w:val="Corpotesto"/>
        <w:jc w:val="center"/>
        <w:rPr>
          <w:rFonts w:asciiTheme="majorHAnsi" w:hAnsiTheme="majorHAnsi" w:cstheme="majorHAnsi"/>
          <w:b/>
          <w:bCs/>
        </w:rPr>
      </w:pPr>
      <w:r w:rsidRPr="00B551FA">
        <w:rPr>
          <w:rFonts w:asciiTheme="majorHAnsi" w:hAnsiTheme="majorHAnsi" w:cstheme="majorHAnsi"/>
          <w:b/>
          <w:bCs/>
        </w:rPr>
        <w:t>AVVISO DI SELEZIONE DI PERSONALE</w:t>
      </w:r>
    </w:p>
    <w:p w14:paraId="2E46101F" w14:textId="55809192" w:rsidR="005442A1" w:rsidRPr="00B551FA" w:rsidRDefault="005442A1" w:rsidP="005442A1">
      <w:pPr>
        <w:ind w:right="9"/>
        <w:jc w:val="both"/>
        <w:rPr>
          <w:rFonts w:asciiTheme="majorHAnsi" w:hAnsiTheme="majorHAnsi" w:cstheme="majorHAnsi"/>
          <w:b/>
          <w:bCs/>
        </w:rPr>
      </w:pPr>
      <w:r w:rsidRPr="00B551FA">
        <w:rPr>
          <w:rFonts w:asciiTheme="majorHAnsi" w:hAnsiTheme="majorHAnsi" w:cstheme="majorHAnsi"/>
          <w:b/>
          <w:bCs/>
        </w:rPr>
        <w:t xml:space="preserve">Penta Servizi </w:t>
      </w:r>
      <w:proofErr w:type="spellStart"/>
      <w:r w:rsidRPr="00B551FA">
        <w:rPr>
          <w:rFonts w:asciiTheme="majorHAnsi" w:hAnsiTheme="majorHAnsi" w:cstheme="majorHAnsi"/>
          <w:b/>
          <w:bCs/>
        </w:rPr>
        <w:t>Srl</w:t>
      </w:r>
      <w:proofErr w:type="spellEnd"/>
      <w:r w:rsidRPr="00B551FA">
        <w:rPr>
          <w:rFonts w:asciiTheme="majorHAnsi" w:hAnsiTheme="majorHAnsi" w:cstheme="majorHAnsi"/>
          <w:b/>
          <w:bCs/>
        </w:rPr>
        <w:t xml:space="preserve"> avvia una selezione, ai sensi del vigente regolamento per il reclutamento del personale, volto alla formazione di una graduatoria di idoneità da cui attingere per eventuali nuove assunzioni a tempo determinato o indeterminato, tempo pieno o tempo parziale, di personale con qualifica di </w:t>
      </w:r>
      <w:r>
        <w:rPr>
          <w:rFonts w:asciiTheme="majorHAnsi" w:hAnsiTheme="majorHAnsi" w:cstheme="majorHAnsi"/>
          <w:b/>
          <w:bCs/>
        </w:rPr>
        <w:t>“MANUTENTORE</w:t>
      </w:r>
      <w:r w:rsidRPr="00B551FA">
        <w:rPr>
          <w:rFonts w:asciiTheme="majorHAnsi" w:hAnsiTheme="majorHAnsi" w:cstheme="majorHAnsi"/>
          <w:b/>
          <w:bCs/>
        </w:rPr>
        <w:t>", da inserire presso le strutture residenziali per</w:t>
      </w:r>
      <w:r>
        <w:rPr>
          <w:rFonts w:asciiTheme="majorHAnsi" w:hAnsiTheme="majorHAnsi" w:cstheme="majorHAnsi"/>
          <w:b/>
          <w:bCs/>
        </w:rPr>
        <w:t xml:space="preserve"> anziani di Mortegliano (UD</w:t>
      </w:r>
      <w:r w:rsidRPr="00B551FA">
        <w:rPr>
          <w:rFonts w:asciiTheme="majorHAnsi" w:hAnsiTheme="majorHAnsi" w:cstheme="majorHAnsi"/>
          <w:b/>
          <w:bCs/>
        </w:rPr>
        <w:t>)</w:t>
      </w:r>
      <w:r>
        <w:rPr>
          <w:rFonts w:asciiTheme="majorHAnsi" w:hAnsiTheme="majorHAnsi" w:cstheme="majorHAnsi"/>
          <w:b/>
          <w:bCs/>
        </w:rPr>
        <w:t>, Latisana (UD</w:t>
      </w:r>
      <w:r w:rsidRPr="00B551FA">
        <w:rPr>
          <w:rFonts w:asciiTheme="majorHAnsi" w:hAnsiTheme="majorHAnsi" w:cstheme="majorHAnsi"/>
          <w:b/>
          <w:bCs/>
        </w:rPr>
        <w:t>)</w:t>
      </w:r>
      <w:r>
        <w:rPr>
          <w:rFonts w:asciiTheme="majorHAnsi" w:hAnsiTheme="majorHAnsi" w:cstheme="majorHAnsi"/>
          <w:b/>
          <w:bCs/>
        </w:rPr>
        <w:t xml:space="preserve"> e nelle altre strutture residenziali per anziani eventualmente gestite dalla società al momento della proposta di assunzione, </w:t>
      </w:r>
      <w:r w:rsidRPr="00B551FA">
        <w:rPr>
          <w:rFonts w:asciiTheme="majorHAnsi" w:hAnsiTheme="majorHAnsi" w:cstheme="majorHAnsi"/>
          <w:b/>
          <w:bCs/>
        </w:rPr>
        <w:t xml:space="preserve"> a seconda delle necessità contingenti del momento.</w:t>
      </w:r>
    </w:p>
    <w:p w14:paraId="4E12BCE6" w14:textId="77777777" w:rsidR="00066995" w:rsidRPr="00B551FA" w:rsidRDefault="00066995" w:rsidP="00066995">
      <w:pPr>
        <w:ind w:right="9"/>
        <w:rPr>
          <w:rFonts w:asciiTheme="majorHAnsi" w:hAnsiTheme="majorHAnsi" w:cstheme="majorHAnsi"/>
          <w:b/>
          <w:bCs/>
        </w:rPr>
      </w:pPr>
    </w:p>
    <w:p w14:paraId="2AC954B6" w14:textId="77777777" w:rsidR="00B44DC6" w:rsidRPr="00B551FA" w:rsidRDefault="006E6B58">
      <w:pPr>
        <w:pStyle w:val="Corpotesto"/>
        <w:rPr>
          <w:rFonts w:asciiTheme="majorHAnsi" w:hAnsiTheme="majorHAnsi" w:cstheme="majorHAnsi"/>
        </w:rPr>
      </w:pPr>
      <w:r w:rsidRPr="00B551FA">
        <w:rPr>
          <w:rFonts w:asciiTheme="majorHAnsi" w:hAnsiTheme="majorHAnsi" w:cstheme="majorHAnsi"/>
        </w:rPr>
        <w:t xml:space="preserve">Di seguito i dettagli della selezione: </w:t>
      </w:r>
    </w:p>
    <w:p w14:paraId="08C390B4" w14:textId="69CA5D13" w:rsidR="00B44DC6" w:rsidRPr="00B551FA" w:rsidRDefault="006E6B58">
      <w:pPr>
        <w:pStyle w:val="Corpotesto"/>
        <w:rPr>
          <w:rFonts w:asciiTheme="majorHAnsi" w:hAnsiTheme="majorHAnsi" w:cstheme="majorHAnsi"/>
          <w:b/>
          <w:bCs/>
        </w:rPr>
      </w:pPr>
      <w:r w:rsidRPr="00B551FA">
        <w:rPr>
          <w:rFonts w:asciiTheme="majorHAnsi" w:hAnsiTheme="majorHAnsi" w:cstheme="majorHAnsi"/>
          <w:b/>
          <w:bCs/>
        </w:rPr>
        <w:t>PROFILO PROFESSIONALE</w:t>
      </w:r>
      <w:r w:rsidR="008D310D" w:rsidRPr="00B551FA">
        <w:rPr>
          <w:rFonts w:asciiTheme="majorHAnsi" w:hAnsiTheme="majorHAnsi" w:cstheme="majorHAnsi"/>
          <w:b/>
          <w:bCs/>
        </w:rPr>
        <w:t xml:space="preserve">: </w:t>
      </w:r>
      <w:r w:rsidR="00066995" w:rsidRPr="00B551FA">
        <w:rPr>
          <w:rFonts w:asciiTheme="majorHAnsi" w:hAnsiTheme="majorHAnsi" w:cstheme="majorHAnsi"/>
          <w:b/>
          <w:bCs/>
        </w:rPr>
        <w:t>"</w:t>
      </w:r>
      <w:r w:rsidR="003A58E5">
        <w:rPr>
          <w:rFonts w:asciiTheme="majorHAnsi" w:hAnsiTheme="majorHAnsi" w:cstheme="majorHAnsi"/>
          <w:b/>
          <w:bCs/>
        </w:rPr>
        <w:t>MANUTENTORE</w:t>
      </w:r>
      <w:r w:rsidR="00066995" w:rsidRPr="00B551FA">
        <w:rPr>
          <w:rFonts w:asciiTheme="majorHAnsi" w:hAnsiTheme="majorHAnsi" w:cstheme="majorHAnsi"/>
          <w:b/>
          <w:bCs/>
        </w:rPr>
        <w:t>"</w:t>
      </w:r>
    </w:p>
    <w:p w14:paraId="7473CAF4" w14:textId="572A1A72" w:rsidR="00066995" w:rsidRPr="00B551FA" w:rsidRDefault="006E6B58" w:rsidP="00066995">
      <w:pPr>
        <w:spacing w:after="281"/>
        <w:ind w:right="9"/>
        <w:rPr>
          <w:rFonts w:asciiTheme="majorHAnsi" w:hAnsiTheme="majorHAnsi" w:cstheme="majorHAnsi"/>
          <w:b/>
          <w:bCs/>
        </w:rPr>
      </w:pPr>
      <w:r w:rsidRPr="00B551FA">
        <w:rPr>
          <w:rFonts w:asciiTheme="majorHAnsi" w:hAnsiTheme="majorHAnsi" w:cstheme="majorHAnsi"/>
          <w:b/>
          <w:bCs/>
        </w:rPr>
        <w:t>CONTRATTO DI RIFERIMENTO</w:t>
      </w:r>
      <w:r w:rsidRPr="00B551FA">
        <w:rPr>
          <w:rFonts w:asciiTheme="majorHAnsi" w:hAnsiTheme="majorHAnsi" w:cstheme="majorHAnsi"/>
        </w:rPr>
        <w:t xml:space="preserve">: </w:t>
      </w:r>
      <w:r w:rsidR="005D3F31" w:rsidRPr="00B551FA">
        <w:rPr>
          <w:rFonts w:asciiTheme="majorHAnsi" w:hAnsiTheme="majorHAnsi" w:cstheme="majorHAnsi"/>
          <w:b/>
          <w:bCs/>
        </w:rPr>
        <w:t xml:space="preserve">LIVELLO </w:t>
      </w:r>
      <w:r w:rsidR="003A58E5">
        <w:rPr>
          <w:rFonts w:asciiTheme="majorHAnsi" w:hAnsiTheme="majorHAnsi" w:cstheme="majorHAnsi"/>
          <w:b/>
          <w:bCs/>
        </w:rPr>
        <w:t>5</w:t>
      </w:r>
      <w:r w:rsidR="004367F4">
        <w:rPr>
          <w:rFonts w:asciiTheme="majorHAnsi" w:hAnsiTheme="majorHAnsi" w:cstheme="majorHAnsi"/>
          <w:b/>
          <w:bCs/>
        </w:rPr>
        <w:t>°</w:t>
      </w:r>
      <w:r w:rsidR="00066995" w:rsidRPr="00B551FA">
        <w:rPr>
          <w:rFonts w:asciiTheme="majorHAnsi" w:hAnsiTheme="majorHAnsi" w:cstheme="majorHAnsi"/>
          <w:b/>
          <w:bCs/>
        </w:rPr>
        <w:t xml:space="preserve"> per il personale dei settori socioassistenziali, socio-sanitari ed educativo CCNL UNEBA.</w:t>
      </w:r>
    </w:p>
    <w:p w14:paraId="519300E9" w14:textId="193DE522" w:rsidR="008B049A" w:rsidRPr="00B551FA" w:rsidRDefault="008B049A">
      <w:pPr>
        <w:pStyle w:val="Corpotesto"/>
        <w:rPr>
          <w:rFonts w:asciiTheme="majorHAnsi" w:hAnsiTheme="majorHAnsi" w:cstheme="majorHAnsi"/>
        </w:rPr>
      </w:pPr>
    </w:p>
    <w:p w14:paraId="0F96DB57" w14:textId="77777777" w:rsidR="00AA1B82" w:rsidRPr="00B551FA" w:rsidRDefault="006E6B58">
      <w:pPr>
        <w:pStyle w:val="Corpotesto"/>
        <w:rPr>
          <w:rFonts w:asciiTheme="majorHAnsi" w:hAnsiTheme="majorHAnsi" w:cstheme="majorHAnsi"/>
        </w:rPr>
      </w:pPr>
      <w:r w:rsidRPr="00B551FA">
        <w:rPr>
          <w:rFonts w:asciiTheme="majorHAnsi" w:hAnsiTheme="majorHAnsi" w:cstheme="majorHAnsi"/>
          <w:b/>
        </w:rPr>
        <w:t>REQUISITI D'AMMISSIONE</w:t>
      </w:r>
      <w:r w:rsidRPr="00B551FA">
        <w:rPr>
          <w:rFonts w:asciiTheme="majorHAnsi" w:hAnsiTheme="majorHAnsi" w:cstheme="majorHAnsi"/>
        </w:rPr>
        <w:t xml:space="preserve"> </w:t>
      </w:r>
    </w:p>
    <w:p w14:paraId="29695347" w14:textId="77777777" w:rsidR="008B049A" w:rsidRPr="00B551FA" w:rsidRDefault="006E6B58">
      <w:pPr>
        <w:pStyle w:val="Corpotesto"/>
        <w:rPr>
          <w:rFonts w:asciiTheme="majorHAnsi" w:hAnsiTheme="majorHAnsi" w:cstheme="majorHAnsi"/>
        </w:rPr>
      </w:pPr>
      <w:r w:rsidRPr="00B551FA">
        <w:rPr>
          <w:rFonts w:asciiTheme="majorHAnsi" w:hAnsiTheme="majorHAnsi" w:cstheme="majorHAnsi"/>
        </w:rPr>
        <w:t>Per l'ammissione sono richiesti i seguenti requisiti.</w:t>
      </w:r>
    </w:p>
    <w:p w14:paraId="48AC86E3" w14:textId="77777777" w:rsidR="008B049A" w:rsidRPr="00B551FA" w:rsidRDefault="006E6B58">
      <w:pPr>
        <w:pStyle w:val="Corpotesto"/>
        <w:rPr>
          <w:rFonts w:asciiTheme="majorHAnsi" w:hAnsiTheme="majorHAnsi" w:cstheme="majorHAnsi"/>
          <w:b/>
        </w:rPr>
      </w:pPr>
      <w:r w:rsidRPr="00B551FA">
        <w:rPr>
          <w:rFonts w:asciiTheme="majorHAnsi" w:hAnsiTheme="majorHAnsi" w:cstheme="majorHAnsi"/>
          <w:b/>
        </w:rPr>
        <w:t>Requisiti generali</w:t>
      </w:r>
    </w:p>
    <w:p w14:paraId="1DBF7FDE"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Età non inferiore agli anni 18 alla data di scadenza del termine per la presentazione delle domande di ammissione alla presente selezione;</w:t>
      </w:r>
    </w:p>
    <w:p w14:paraId="5699337A" w14:textId="77777777" w:rsidR="00466986" w:rsidRPr="00B551FA" w:rsidRDefault="00466986" w:rsidP="00466986">
      <w:pPr>
        <w:pStyle w:val="Corpotesto"/>
        <w:numPr>
          <w:ilvl w:val="0"/>
          <w:numId w:val="3"/>
        </w:numPr>
        <w:rPr>
          <w:rFonts w:asciiTheme="majorHAnsi" w:hAnsiTheme="majorHAnsi" w:cstheme="majorHAnsi"/>
        </w:rPr>
      </w:pPr>
      <w:r w:rsidRPr="00B551FA">
        <w:rPr>
          <w:rFonts w:asciiTheme="majorHAnsi" w:hAnsiTheme="majorHAnsi" w:cstheme="majorHAnsi"/>
        </w:rPr>
        <w:t>Adeguata conoscenza della lingua italiana;</w:t>
      </w:r>
    </w:p>
    <w:p w14:paraId="4E58A244"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Cittadinanza italiana o di altro Stato appartenente all'Unione Europea, o per cittadini extra- comunitari il possesso di regolare permesso di soggiorno;</w:t>
      </w:r>
    </w:p>
    <w:p w14:paraId="3955E777"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Idoneità fisica all'impiego: l'accertamento di tale requisito verrà effettuato dalla società prima dell'immissione in servizio</w:t>
      </w:r>
    </w:p>
    <w:p w14:paraId="2F9D9520"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Assenza di condanne penali rilevanti che impediscano, ai sensi delle norme giuridiche vigenti in materia, la costituzione del rapporto di lavoro con le pubbliche amministrazioni</w:t>
      </w:r>
    </w:p>
    <w:p w14:paraId="4B6EBEBF" w14:textId="77777777" w:rsidR="008B049A" w:rsidRPr="00B551FA" w:rsidRDefault="006E6B58">
      <w:pPr>
        <w:numPr>
          <w:ilvl w:val="0"/>
          <w:numId w:val="3"/>
        </w:numPr>
        <w:rPr>
          <w:rFonts w:asciiTheme="majorHAnsi" w:hAnsiTheme="majorHAnsi" w:cstheme="majorHAnsi"/>
        </w:rPr>
      </w:pPr>
      <w:r w:rsidRPr="00B551FA">
        <w:rPr>
          <w:rFonts w:asciiTheme="majorHAnsi" w:hAnsiTheme="majorHAnsi" w:cstheme="majorHAnsi"/>
        </w:rPr>
        <w:t>Godimento dei diritti politici, ovvero di non essere esclusi dall’elettorato attivo.</w:t>
      </w:r>
    </w:p>
    <w:p w14:paraId="72988238" w14:textId="22C44B2B" w:rsidR="008B049A" w:rsidRDefault="006E6B58">
      <w:pPr>
        <w:numPr>
          <w:ilvl w:val="0"/>
          <w:numId w:val="3"/>
        </w:numPr>
        <w:rPr>
          <w:rFonts w:asciiTheme="majorHAnsi" w:hAnsiTheme="majorHAnsi" w:cstheme="majorHAnsi"/>
        </w:rPr>
      </w:pPr>
      <w:r w:rsidRPr="00B551FA">
        <w:rPr>
          <w:rFonts w:asciiTheme="majorHAnsi" w:hAnsiTheme="majorHAnsi" w:cstheme="majorHAnsi"/>
        </w:rPr>
        <w:lastRenderedPageBreak/>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 n.3.</w:t>
      </w:r>
    </w:p>
    <w:p w14:paraId="5F8466B8" w14:textId="5B54BEC4" w:rsidR="00C10012" w:rsidRPr="00C10012" w:rsidRDefault="00C10012" w:rsidP="00C10012">
      <w:pPr>
        <w:numPr>
          <w:ilvl w:val="0"/>
          <w:numId w:val="3"/>
        </w:numPr>
        <w:rPr>
          <w:rFonts w:asciiTheme="majorHAnsi" w:hAnsiTheme="majorHAnsi" w:cstheme="majorHAnsi"/>
        </w:rPr>
      </w:pPr>
      <w:r w:rsidRPr="00B551FA">
        <w:rPr>
          <w:rFonts w:asciiTheme="majorHAnsi" w:hAnsiTheme="majorHAnsi" w:cstheme="majorHAnsi"/>
        </w:rPr>
        <w:t>possesso della licenza della scuola media dell'obbligo (valevole in Italia).</w:t>
      </w:r>
    </w:p>
    <w:p w14:paraId="5DD40004" w14:textId="77777777" w:rsidR="00066995" w:rsidRPr="00B551FA" w:rsidRDefault="00066995" w:rsidP="00066995">
      <w:pPr>
        <w:numPr>
          <w:ilvl w:val="0"/>
          <w:numId w:val="3"/>
        </w:numPr>
        <w:spacing w:after="166" w:line="233" w:lineRule="auto"/>
        <w:ind w:right="9"/>
        <w:jc w:val="both"/>
        <w:rPr>
          <w:rFonts w:asciiTheme="majorHAnsi" w:hAnsiTheme="majorHAnsi" w:cstheme="majorHAnsi"/>
        </w:rPr>
      </w:pPr>
      <w:r w:rsidRPr="00B551FA">
        <w:rPr>
          <w:rFonts w:asciiTheme="majorHAnsi" w:hAnsiTheme="majorHAnsi" w:cstheme="majorHAnsi"/>
        </w:rPr>
        <w:t>possesso della patente B e disponibilità all'utilizzo dell'auto propria.</w:t>
      </w:r>
    </w:p>
    <w:p w14:paraId="327F6F0C" w14:textId="77777777" w:rsidR="00066995" w:rsidRPr="00B551FA" w:rsidRDefault="00066995" w:rsidP="00066995">
      <w:pPr>
        <w:ind w:left="480"/>
        <w:rPr>
          <w:rFonts w:asciiTheme="majorHAnsi" w:hAnsiTheme="majorHAnsi" w:cstheme="majorHAnsi"/>
        </w:rPr>
      </w:pPr>
    </w:p>
    <w:p w14:paraId="2EC4CF31" w14:textId="679DF2BC" w:rsidR="00AA1B82" w:rsidRPr="00B551FA" w:rsidRDefault="006E6B58">
      <w:pPr>
        <w:pStyle w:val="FirstParagraph"/>
        <w:rPr>
          <w:rFonts w:asciiTheme="majorHAnsi" w:hAnsiTheme="majorHAnsi" w:cstheme="majorHAnsi"/>
          <w:b/>
        </w:rPr>
      </w:pPr>
      <w:r w:rsidRPr="00B551FA">
        <w:rPr>
          <w:rFonts w:asciiTheme="majorHAnsi" w:hAnsiTheme="majorHAnsi" w:cstheme="majorHAnsi"/>
          <w:b/>
        </w:rPr>
        <w:t xml:space="preserve">Requisiti specifici </w:t>
      </w:r>
    </w:p>
    <w:p w14:paraId="55950126" w14:textId="6FD13D38" w:rsidR="0023661B" w:rsidRPr="0023661B" w:rsidRDefault="0023661B" w:rsidP="0023661B">
      <w:pPr>
        <w:pStyle w:val="Titolo1"/>
        <w:shd w:val="clear" w:color="auto" w:fill="FFFFFF"/>
        <w:spacing w:line="267" w:lineRule="atLeast"/>
        <w:jc w:val="both"/>
        <w:rPr>
          <w:rFonts w:cstheme="majorHAnsi"/>
          <w:color w:val="000000"/>
          <w:sz w:val="24"/>
          <w:szCs w:val="24"/>
        </w:rPr>
      </w:pPr>
      <w:r w:rsidRPr="0023661B">
        <w:rPr>
          <w:rFonts w:cstheme="majorHAnsi"/>
          <w:b w:val="0"/>
          <w:bCs w:val="0"/>
          <w:color w:val="000000"/>
          <w:sz w:val="24"/>
          <w:szCs w:val="24"/>
        </w:rPr>
        <w:t>Titoli preferenziali non necessari ai fini dell’ammissione che saranno tuttavia oggetto di specifica valutazione ai fini dell’attribuzione del punteggio</w:t>
      </w:r>
      <w:r w:rsidRPr="0023661B">
        <w:rPr>
          <w:rFonts w:cstheme="majorHAnsi"/>
          <w:color w:val="000000"/>
          <w:sz w:val="24"/>
          <w:szCs w:val="24"/>
        </w:rPr>
        <w:t>:</w:t>
      </w:r>
    </w:p>
    <w:p w14:paraId="5059F0BC" w14:textId="77777777" w:rsidR="0023661B" w:rsidRPr="00702F39" w:rsidRDefault="0023661B" w:rsidP="0023661B">
      <w:pPr>
        <w:pStyle w:val="xmprfxmsolistparagraph"/>
        <w:shd w:val="clear" w:color="auto" w:fill="FFFFFF"/>
        <w:spacing w:line="267" w:lineRule="atLeast"/>
        <w:jc w:val="both"/>
        <w:rPr>
          <w:rFonts w:asciiTheme="majorHAnsi" w:hAnsiTheme="majorHAnsi" w:cstheme="majorHAnsi"/>
          <w:b/>
          <w:color w:val="000000"/>
        </w:rPr>
      </w:pPr>
      <w:r w:rsidRPr="0023661B">
        <w:rPr>
          <w:rFonts w:asciiTheme="majorHAnsi" w:hAnsiTheme="majorHAnsi" w:cstheme="majorHAnsi"/>
          <w:color w:val="000000"/>
        </w:rPr>
        <w:t>-          Qualifica di operatore tecnico elettricista in possesso dei </w:t>
      </w:r>
      <w:r w:rsidRPr="00702F39">
        <w:rPr>
          <w:rStyle w:val="Enfasigrassetto"/>
          <w:rFonts w:asciiTheme="majorHAnsi" w:hAnsiTheme="majorHAnsi" w:cstheme="majorHAnsi"/>
          <w:b w:val="0"/>
          <w:color w:val="000000"/>
        </w:rPr>
        <w:t>requisiti tecnico-professionali necessari</w:t>
      </w:r>
      <w:r w:rsidRPr="00702F39">
        <w:rPr>
          <w:rFonts w:asciiTheme="majorHAnsi" w:hAnsiTheme="majorHAnsi" w:cstheme="majorHAnsi"/>
          <w:b/>
          <w:color w:val="000000"/>
        </w:rPr>
        <w:t>;</w:t>
      </w:r>
    </w:p>
    <w:p w14:paraId="257545A6" w14:textId="77777777" w:rsidR="0023661B" w:rsidRPr="0023661B" w:rsidRDefault="0023661B" w:rsidP="0023661B">
      <w:pPr>
        <w:pStyle w:val="xmprfxmsolistparagraph"/>
        <w:shd w:val="clear" w:color="auto" w:fill="FFFFFF"/>
        <w:spacing w:line="267" w:lineRule="atLeast"/>
        <w:jc w:val="both"/>
        <w:rPr>
          <w:rFonts w:asciiTheme="majorHAnsi" w:hAnsiTheme="majorHAnsi" w:cstheme="majorHAnsi"/>
          <w:color w:val="000000"/>
        </w:rPr>
      </w:pPr>
      <w:r w:rsidRPr="0023661B">
        <w:rPr>
          <w:rFonts w:asciiTheme="majorHAnsi" w:hAnsiTheme="majorHAnsi" w:cstheme="majorHAnsi"/>
          <w:color w:val="000000"/>
        </w:rPr>
        <w:t>-          Qualifica di PES ai sensi della norma CEI 11-27:2014 o titolo</w:t>
      </w:r>
      <w:r w:rsidRPr="0023661B">
        <w:rPr>
          <w:rFonts w:asciiTheme="majorHAnsi" w:hAnsiTheme="majorHAnsi" w:cstheme="majorHAnsi"/>
          <w:color w:val="000000"/>
          <w:spacing w:val="-9"/>
        </w:rPr>
        <w:t> </w:t>
      </w:r>
      <w:r w:rsidRPr="0023661B">
        <w:rPr>
          <w:rFonts w:asciiTheme="majorHAnsi" w:hAnsiTheme="majorHAnsi" w:cstheme="majorHAnsi"/>
          <w:color w:val="000000"/>
        </w:rPr>
        <w:t>equipollente;</w:t>
      </w:r>
    </w:p>
    <w:p w14:paraId="5DB849D3" w14:textId="520FD55A" w:rsidR="008B049A" w:rsidRPr="00B551FA" w:rsidRDefault="006E6B58" w:rsidP="00AA1B82">
      <w:pPr>
        <w:pStyle w:val="Corpotesto"/>
        <w:jc w:val="both"/>
        <w:rPr>
          <w:rFonts w:asciiTheme="majorHAnsi" w:hAnsiTheme="majorHAnsi" w:cstheme="majorHAnsi"/>
          <w:b/>
        </w:rPr>
      </w:pPr>
      <w:r w:rsidRPr="00B551FA">
        <w:rPr>
          <w:rFonts w:asciiTheme="majorHAnsi" w:hAnsiTheme="majorHAnsi" w:cstheme="majorHAnsi"/>
          <w:b/>
        </w:rPr>
        <w:t xml:space="preserve">I requisiti prescritti devono essere posseduti alla data di </w:t>
      </w:r>
      <w:r w:rsidR="00066995" w:rsidRPr="00B551FA">
        <w:rPr>
          <w:rFonts w:asciiTheme="majorHAnsi" w:hAnsiTheme="majorHAnsi" w:cstheme="majorHAnsi"/>
          <w:b/>
        </w:rPr>
        <w:t>presentazione della domanda</w:t>
      </w:r>
      <w:r w:rsidRPr="00B551FA">
        <w:rPr>
          <w:rFonts w:asciiTheme="majorHAnsi" w:hAnsiTheme="majorHAnsi" w:cstheme="majorHAnsi"/>
          <w:b/>
        </w:rPr>
        <w:t>.</w:t>
      </w:r>
    </w:p>
    <w:p w14:paraId="66ACEE5C" w14:textId="77777777" w:rsidR="00066995" w:rsidRPr="00B551FA" w:rsidRDefault="00066995" w:rsidP="00066995">
      <w:pPr>
        <w:spacing w:after="26"/>
        <w:ind w:right="9"/>
        <w:rPr>
          <w:rFonts w:asciiTheme="majorHAnsi" w:hAnsiTheme="majorHAnsi" w:cstheme="majorHAnsi"/>
        </w:rPr>
      </w:pPr>
      <w:r w:rsidRPr="00B551FA">
        <w:rPr>
          <w:rFonts w:asciiTheme="majorHAnsi" w:hAnsiTheme="majorHAnsi" w:cstheme="majorHAnsi"/>
        </w:rPr>
        <w:t>Non possono accedere all'impiego coloro che:</w:t>
      </w:r>
    </w:p>
    <w:p w14:paraId="13413D4E" w14:textId="0DF1CBA3" w:rsidR="00066995" w:rsidRPr="00B551FA" w:rsidRDefault="00066995" w:rsidP="00066995">
      <w:pPr>
        <w:spacing w:after="26" w:line="233" w:lineRule="auto"/>
        <w:ind w:left="215" w:right="9"/>
        <w:jc w:val="both"/>
        <w:rPr>
          <w:rFonts w:asciiTheme="majorHAnsi" w:hAnsiTheme="majorHAnsi" w:cstheme="majorHAnsi"/>
        </w:rPr>
      </w:pPr>
      <w:r w:rsidRPr="00B551FA">
        <w:rPr>
          <w:rFonts w:asciiTheme="majorHAnsi" w:hAnsiTheme="majorHAnsi" w:cstheme="majorHAnsi"/>
        </w:rPr>
        <w:t>-siano stati esclusi dall'elettorato politico attivo;</w:t>
      </w:r>
    </w:p>
    <w:p w14:paraId="48D992CE" w14:textId="101DF5DF" w:rsidR="00066995" w:rsidRPr="00B551FA" w:rsidRDefault="00066995" w:rsidP="00066995">
      <w:pPr>
        <w:spacing w:after="5" w:line="233" w:lineRule="auto"/>
        <w:ind w:left="215" w:right="9"/>
        <w:jc w:val="both"/>
        <w:rPr>
          <w:rFonts w:asciiTheme="majorHAnsi" w:hAnsiTheme="majorHAnsi" w:cstheme="majorHAnsi"/>
        </w:rPr>
      </w:pPr>
      <w:r w:rsidRPr="00B551FA">
        <w:rPr>
          <w:rFonts w:asciiTheme="majorHAnsi" w:hAnsiTheme="majorHAnsi" w:cstheme="majorHAnsi"/>
        </w:rPr>
        <w:t>-siano stati condannati per reati che impediscano la costituzione di un rapporto di impiego nella Pubblica Amministrazione.</w:t>
      </w:r>
    </w:p>
    <w:p w14:paraId="5DE1CEE3" w14:textId="77777777" w:rsidR="00066995" w:rsidRPr="00B551FA" w:rsidRDefault="00066995" w:rsidP="00066995">
      <w:pPr>
        <w:spacing w:after="285"/>
        <w:ind w:right="9"/>
        <w:rPr>
          <w:rFonts w:asciiTheme="majorHAnsi" w:hAnsiTheme="majorHAnsi" w:cstheme="majorHAnsi"/>
        </w:rPr>
      </w:pPr>
      <w:r w:rsidRPr="00B551FA">
        <w:rPr>
          <w:rFonts w:asciiTheme="majorHAnsi" w:hAnsiTheme="majorHAnsi" w:cstheme="majorHAnsi"/>
        </w:rPr>
        <w:t>L'accertamento della mancanza di uno solo dei requisiti prescritti per l'ammissione alla selezione e per l'assunzione in servizio comporterà, in qualunque momento, la risoluzione del rapporto di lavoro eventualmente costituito.</w:t>
      </w:r>
    </w:p>
    <w:p w14:paraId="4478BB0E" w14:textId="77777777" w:rsidR="00066995" w:rsidRPr="00B551FA" w:rsidRDefault="00066995" w:rsidP="00AA1B82">
      <w:pPr>
        <w:pStyle w:val="Corpotesto"/>
        <w:jc w:val="both"/>
        <w:rPr>
          <w:rFonts w:asciiTheme="majorHAnsi" w:hAnsiTheme="majorHAnsi" w:cstheme="majorHAnsi"/>
          <w:b/>
        </w:rPr>
      </w:pPr>
    </w:p>
    <w:p w14:paraId="01F50DFB" w14:textId="77777777" w:rsidR="00AA1B82" w:rsidRPr="00B551FA" w:rsidRDefault="006E6B58" w:rsidP="00AA1B82">
      <w:pPr>
        <w:pStyle w:val="Corpotesto"/>
        <w:jc w:val="both"/>
        <w:rPr>
          <w:rFonts w:asciiTheme="majorHAnsi" w:hAnsiTheme="majorHAnsi" w:cstheme="majorHAnsi"/>
          <w:b/>
        </w:rPr>
      </w:pPr>
      <w:r w:rsidRPr="00B551FA">
        <w:rPr>
          <w:rFonts w:asciiTheme="majorHAnsi" w:hAnsiTheme="majorHAnsi" w:cstheme="majorHAnsi"/>
          <w:b/>
        </w:rPr>
        <w:t xml:space="preserve">PRESENTAZIONE DELLE DOMANDE </w:t>
      </w:r>
    </w:p>
    <w:p w14:paraId="33CF7E03" w14:textId="77777777" w:rsidR="007C3110"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xml:space="preserve">La domanda di partecipazione, redatta secondo lo schema allegato A), potrà: </w:t>
      </w:r>
    </w:p>
    <w:p w14:paraId="47B30C57" w14:textId="04557A62" w:rsidR="007C3110"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essere consegnata a mano presso gli uffici amministrativi del</w:t>
      </w:r>
      <w:r w:rsidR="00A15BF8" w:rsidRPr="00B551FA">
        <w:rPr>
          <w:rFonts w:asciiTheme="majorHAnsi" w:hAnsiTheme="majorHAnsi" w:cstheme="majorHAnsi"/>
        </w:rPr>
        <w:t xml:space="preserve">la Società </w:t>
      </w:r>
      <w:r w:rsidR="00F9631A" w:rsidRPr="00B551FA">
        <w:rPr>
          <w:rFonts w:asciiTheme="majorHAnsi" w:hAnsiTheme="majorHAnsi" w:cstheme="majorHAnsi"/>
        </w:rPr>
        <w:t>Penta</w:t>
      </w:r>
      <w:r w:rsidR="00A15BF8" w:rsidRPr="00B551FA">
        <w:rPr>
          <w:rFonts w:asciiTheme="majorHAnsi" w:hAnsiTheme="majorHAnsi" w:cstheme="majorHAnsi"/>
        </w:rPr>
        <w:t xml:space="preserve"> Servizi srl in via XXV aprile</w:t>
      </w:r>
      <w:r w:rsidR="002D16DD" w:rsidRPr="00B551FA">
        <w:rPr>
          <w:rFonts w:asciiTheme="majorHAnsi" w:hAnsiTheme="majorHAnsi" w:cstheme="majorHAnsi"/>
        </w:rPr>
        <w:t xml:space="preserve">, 42 - </w:t>
      </w:r>
      <w:r w:rsidR="00A15BF8" w:rsidRPr="00B551FA">
        <w:rPr>
          <w:rFonts w:asciiTheme="majorHAnsi" w:hAnsiTheme="majorHAnsi" w:cstheme="majorHAnsi"/>
        </w:rPr>
        <w:t>Azzano Decimo (PN)</w:t>
      </w:r>
      <w:r w:rsidRPr="00B551FA">
        <w:rPr>
          <w:rFonts w:asciiTheme="majorHAnsi" w:hAnsiTheme="majorHAnsi" w:cstheme="majorHAnsi"/>
        </w:rPr>
        <w:t xml:space="preserve"> </w:t>
      </w:r>
      <w:r w:rsidR="00FB4BB0" w:rsidRPr="00B551FA">
        <w:rPr>
          <w:rFonts w:asciiTheme="majorHAnsi" w:hAnsiTheme="majorHAnsi" w:cstheme="majorHAnsi"/>
        </w:rPr>
        <w:t>o</w:t>
      </w:r>
      <w:r w:rsidR="00A15BF8" w:rsidRPr="00B551FA">
        <w:rPr>
          <w:rFonts w:asciiTheme="majorHAnsi" w:hAnsiTheme="majorHAnsi" w:cstheme="majorHAnsi"/>
        </w:rPr>
        <w:t>, in alternativ</w:t>
      </w:r>
      <w:r w:rsidR="00FB4BB0" w:rsidRPr="00B551FA">
        <w:rPr>
          <w:rFonts w:asciiTheme="majorHAnsi" w:hAnsiTheme="majorHAnsi" w:cstheme="majorHAnsi"/>
        </w:rPr>
        <w:t>a</w:t>
      </w:r>
      <w:r w:rsidR="00A15BF8" w:rsidRPr="00B551FA">
        <w:rPr>
          <w:rFonts w:asciiTheme="majorHAnsi" w:hAnsiTheme="majorHAnsi" w:cstheme="majorHAnsi"/>
        </w:rPr>
        <w:t xml:space="preserve">, </w:t>
      </w:r>
      <w:r w:rsidRPr="00B551FA">
        <w:rPr>
          <w:rFonts w:asciiTheme="majorHAnsi" w:hAnsiTheme="majorHAnsi" w:cstheme="majorHAnsi"/>
        </w:rPr>
        <w:t xml:space="preserve"> </w:t>
      </w:r>
    </w:p>
    <w:p w14:paraId="3B7C8084" w14:textId="77777777" w:rsidR="007C3110"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inviata con raccomandata A/R a</w:t>
      </w:r>
      <w:r w:rsidR="00A15BF8" w:rsidRPr="00B551FA">
        <w:rPr>
          <w:rFonts w:asciiTheme="majorHAnsi" w:hAnsiTheme="majorHAnsi" w:cstheme="majorHAnsi"/>
        </w:rPr>
        <w:t>l</w:t>
      </w:r>
      <w:r w:rsidRPr="00B551FA">
        <w:rPr>
          <w:rFonts w:asciiTheme="majorHAnsi" w:hAnsiTheme="majorHAnsi" w:cstheme="majorHAnsi"/>
        </w:rPr>
        <w:t xml:space="preserve"> succitat</w:t>
      </w:r>
      <w:r w:rsidR="00A15BF8" w:rsidRPr="00B551FA">
        <w:rPr>
          <w:rFonts w:asciiTheme="majorHAnsi" w:hAnsiTheme="majorHAnsi" w:cstheme="majorHAnsi"/>
        </w:rPr>
        <w:t>o</w:t>
      </w:r>
      <w:r w:rsidRPr="00B551FA">
        <w:rPr>
          <w:rFonts w:asciiTheme="majorHAnsi" w:hAnsiTheme="majorHAnsi" w:cstheme="majorHAnsi"/>
        </w:rPr>
        <w:t xml:space="preserve"> indirizz</w:t>
      </w:r>
      <w:r w:rsidR="00A15BF8" w:rsidRPr="00B551FA">
        <w:rPr>
          <w:rFonts w:asciiTheme="majorHAnsi" w:hAnsiTheme="majorHAnsi" w:cstheme="majorHAnsi"/>
        </w:rPr>
        <w:t>o</w:t>
      </w:r>
      <w:r w:rsidRPr="00B551FA">
        <w:rPr>
          <w:rFonts w:asciiTheme="majorHAnsi" w:hAnsiTheme="majorHAnsi" w:cstheme="majorHAnsi"/>
        </w:rPr>
        <w:t xml:space="preserve">; </w:t>
      </w:r>
    </w:p>
    <w:p w14:paraId="3125FFFF" w14:textId="6D65B7D4"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a</w:t>
      </w:r>
      <w:r w:rsidR="00A15BF8" w:rsidRPr="00B551FA">
        <w:rPr>
          <w:rFonts w:asciiTheme="majorHAnsi" w:hAnsiTheme="majorHAnsi" w:cstheme="majorHAnsi"/>
        </w:rPr>
        <w:t xml:space="preserve"> </w:t>
      </w:r>
      <w:r w:rsidRPr="00B551FA">
        <w:rPr>
          <w:rFonts w:asciiTheme="majorHAnsi" w:hAnsiTheme="majorHAnsi" w:cstheme="majorHAnsi"/>
        </w:rPr>
        <w:t>mezzo PEC all'indirizzo</w:t>
      </w:r>
      <w:r w:rsidR="00B44DC6" w:rsidRPr="00B551FA">
        <w:rPr>
          <w:rFonts w:asciiTheme="majorHAnsi" w:hAnsiTheme="majorHAnsi" w:cstheme="majorHAnsi"/>
        </w:rPr>
        <w:t>:</w:t>
      </w:r>
      <w:r w:rsidRPr="00B551FA">
        <w:rPr>
          <w:rFonts w:asciiTheme="majorHAnsi" w:hAnsiTheme="majorHAnsi" w:cstheme="majorHAnsi"/>
        </w:rPr>
        <w:t xml:space="preserve"> </w:t>
      </w:r>
      <w:r w:rsidR="00B44DC6" w:rsidRPr="00B551FA">
        <w:rPr>
          <w:rFonts w:asciiTheme="majorHAnsi" w:hAnsiTheme="majorHAnsi" w:cstheme="majorHAnsi"/>
        </w:rPr>
        <w:t>protocollo</w:t>
      </w:r>
      <w:r w:rsidRPr="00B551FA">
        <w:rPr>
          <w:rFonts w:asciiTheme="majorHAnsi" w:hAnsiTheme="majorHAnsi" w:cstheme="majorHAnsi"/>
        </w:rPr>
        <w:t>@pec.</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p>
    <w:p w14:paraId="19DA9AC1" w14:textId="77777777"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Alla domanda, nella quale i candidati dovranno esplicitamente dichiarare di accettare le regole previste dal presente avviso, dovranno essere allegati il Curriculum Vitae e la copia di un documento d'identità in corso di validità.</w:t>
      </w:r>
    </w:p>
    <w:p w14:paraId="726FA2AB" w14:textId="00F2615E" w:rsidR="00130EF7" w:rsidRPr="00B551FA" w:rsidRDefault="00130EF7" w:rsidP="00AA1B82">
      <w:pPr>
        <w:pStyle w:val="Corpotesto"/>
        <w:jc w:val="both"/>
        <w:rPr>
          <w:rFonts w:asciiTheme="majorHAnsi" w:hAnsiTheme="majorHAnsi" w:cstheme="majorHAnsi"/>
        </w:rPr>
      </w:pPr>
      <w:r w:rsidRPr="00B551FA">
        <w:rPr>
          <w:rFonts w:asciiTheme="majorHAnsi" w:hAnsiTheme="majorHAnsi" w:cstheme="majorHAnsi"/>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7C7F3634" w14:textId="77777777" w:rsidR="00EB046C" w:rsidRPr="00B551FA" w:rsidRDefault="00EB046C" w:rsidP="00EB046C">
      <w:pPr>
        <w:spacing w:after="44"/>
        <w:ind w:right="9"/>
        <w:rPr>
          <w:rFonts w:asciiTheme="majorHAnsi" w:hAnsiTheme="majorHAnsi" w:cstheme="majorHAnsi"/>
        </w:rPr>
      </w:pPr>
      <w:proofErr w:type="gramStart"/>
      <w:r w:rsidRPr="00B551FA">
        <w:rPr>
          <w:rFonts w:asciiTheme="majorHAnsi" w:hAnsiTheme="majorHAnsi" w:cstheme="majorHAnsi"/>
        </w:rPr>
        <w:t>E'</w:t>
      </w:r>
      <w:proofErr w:type="gramEnd"/>
      <w:r w:rsidRPr="00B551FA">
        <w:rPr>
          <w:rFonts w:asciiTheme="majorHAnsi" w:hAnsiTheme="majorHAnsi" w:cstheme="majorHAnsi"/>
        </w:rPr>
        <w:t xml:space="preserve"> fatto obbligo agli aspiranti dichiarare nella domanda, sotto la propria responsabilità, quanto segue:</w:t>
      </w:r>
    </w:p>
    <w:p w14:paraId="374F7036"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noProof/>
          <w:lang w:eastAsia="it-IT"/>
        </w:rPr>
        <w:drawing>
          <wp:anchor distT="0" distB="0" distL="114300" distR="114300" simplePos="0" relativeHeight="251659264" behindDoc="0" locked="0" layoutInCell="1" allowOverlap="0" wp14:anchorId="04998EFC" wp14:editId="120F0B14">
            <wp:simplePos x="0" y="0"/>
            <wp:positionH relativeFrom="page">
              <wp:posOffset>2377920</wp:posOffset>
            </wp:positionH>
            <wp:positionV relativeFrom="page">
              <wp:posOffset>9902727</wp:posOffset>
            </wp:positionV>
            <wp:extent cx="3049" cy="3049"/>
            <wp:effectExtent l="0" t="0" r="0" b="0"/>
            <wp:wrapTopAndBottom/>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8"/>
                    <a:stretch>
                      <a:fillRect/>
                    </a:stretch>
                  </pic:blipFill>
                  <pic:spPr>
                    <a:xfrm>
                      <a:off x="0" y="0"/>
                      <a:ext cx="3049" cy="3049"/>
                    </a:xfrm>
                    <a:prstGeom prst="rect">
                      <a:avLst/>
                    </a:prstGeom>
                  </pic:spPr>
                </pic:pic>
              </a:graphicData>
            </a:graphic>
          </wp:anchor>
        </w:drawing>
      </w:r>
      <w:r w:rsidRPr="00B551FA">
        <w:rPr>
          <w:rFonts w:asciiTheme="majorHAnsi" w:hAnsiTheme="majorHAnsi" w:cstheme="majorHAnsi"/>
          <w:noProof/>
          <w:lang w:eastAsia="it-IT"/>
        </w:rPr>
        <w:drawing>
          <wp:inline distT="0" distB="0" distL="0" distR="0" wp14:anchorId="6628B436" wp14:editId="4296736D">
            <wp:extent cx="54875" cy="57928"/>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9"/>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cognome, il nome, il luogo e la data di nascita;</w:t>
      </w:r>
    </w:p>
    <w:p w14:paraId="3E161754"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20D70773" wp14:editId="74457B00">
            <wp:extent cx="54875" cy="54880"/>
            <wp:effectExtent l="0" t="0" r="0" b="0"/>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0"/>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la residenza; </w:t>
      </w:r>
    </w:p>
    <w:p w14:paraId="7D90A340" w14:textId="4D75DFC3"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noProof/>
          <w:lang w:eastAsia="it-IT"/>
        </w:rPr>
        <w:drawing>
          <wp:inline distT="0" distB="0" distL="0" distR="0" wp14:anchorId="288C9FFE" wp14:editId="35E2A9D1">
            <wp:extent cx="54875" cy="54880"/>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11"/>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il possesso della cittadinanza italiana o dell'Unione Europea o altri paesi;</w:t>
      </w:r>
    </w:p>
    <w:p w14:paraId="30D3D413"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539988E5" wp14:editId="4425AE74">
            <wp:extent cx="54875" cy="57928"/>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Comune ove sono iscritti nelle liste elettorali, ovvero i motivi della non iscrizione e della cancellazione dalle liste elettorali;</w:t>
      </w:r>
    </w:p>
    <w:p w14:paraId="497BA043"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A27C3E" wp14:editId="18854A24">
            <wp:extent cx="54875" cy="57928"/>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13"/>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di non aver riportato condanne penali e di non avere procedimenti penali in corso, ovvero le eventuali condanne penali riportate e gli eventuali procedimenti in corso;</w:t>
      </w:r>
    </w:p>
    <w:p w14:paraId="26C00F7F"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4C7A050B" wp14:editId="00205928">
            <wp:extent cx="57924" cy="5792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14"/>
                    <a:stretch>
                      <a:fillRect/>
                    </a:stretch>
                  </pic:blipFill>
                  <pic:spPr>
                    <a:xfrm>
                      <a:off x="0" y="0"/>
                      <a:ext cx="57924" cy="57928"/>
                    </a:xfrm>
                    <a:prstGeom prst="rect">
                      <a:avLst/>
                    </a:prstGeom>
                  </pic:spPr>
                </pic:pic>
              </a:graphicData>
            </a:graphic>
          </wp:inline>
        </w:drawing>
      </w:r>
      <w:r w:rsidRPr="00B551FA">
        <w:rPr>
          <w:rFonts w:asciiTheme="majorHAnsi" w:hAnsiTheme="majorHAnsi" w:cstheme="majorHAnsi"/>
        </w:rPr>
        <w:t xml:space="preserve"> gli eventuali servizi prestati presso pubbliche amministrazioni e le eventuali cause di cessazione di precedenti rapporti di pubblico impiego;</w:t>
      </w:r>
    </w:p>
    <w:p w14:paraId="311F36DB"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09050E" wp14:editId="1913ECC4">
            <wp:extent cx="57924" cy="5488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15"/>
                    <a:stretch>
                      <a:fillRect/>
                    </a:stretch>
                  </pic:blipFill>
                  <pic:spPr>
                    <a:xfrm>
                      <a:off x="0" y="0"/>
                      <a:ext cx="57924" cy="54880"/>
                    </a:xfrm>
                    <a:prstGeom prst="rect">
                      <a:avLst/>
                    </a:prstGeom>
                  </pic:spPr>
                </pic:pic>
              </a:graphicData>
            </a:graphic>
          </wp:inline>
        </w:drawing>
      </w:r>
      <w:r w:rsidRPr="00B551FA">
        <w:rPr>
          <w:rFonts w:asciiTheme="majorHAnsi" w:hAnsiTheme="majorHAnsi" w:cstheme="majorHAnsi"/>
        </w:rPr>
        <w:t xml:space="preserve"> l'idoneità fisica all'impiego;</w:t>
      </w:r>
    </w:p>
    <w:p w14:paraId="271E8F1E" w14:textId="1C767412" w:rsidR="00EB046C" w:rsidRPr="00B551FA" w:rsidRDefault="00EB046C" w:rsidP="00C10012">
      <w:pPr>
        <w:spacing w:after="159"/>
        <w:ind w:left="418" w:right="9"/>
        <w:rPr>
          <w:rFonts w:asciiTheme="majorHAnsi" w:hAnsiTheme="majorHAnsi" w:cstheme="majorHAnsi"/>
        </w:rPr>
      </w:pPr>
      <w:r w:rsidRPr="00F7468C">
        <w:rPr>
          <w:rFonts w:asciiTheme="majorHAnsi" w:hAnsiTheme="majorHAnsi" w:cstheme="majorHAnsi"/>
          <w:noProof/>
          <w:lang w:eastAsia="it-IT"/>
        </w:rPr>
        <w:drawing>
          <wp:inline distT="0" distB="0" distL="0" distR="0" wp14:anchorId="173E60BF" wp14:editId="4F124538">
            <wp:extent cx="57924" cy="54880"/>
            <wp:effectExtent l="0" t="0" r="0" b="0"/>
            <wp:docPr id="4436"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6"/>
                    <a:stretch>
                      <a:fillRect/>
                    </a:stretch>
                  </pic:blipFill>
                  <pic:spPr>
                    <a:xfrm>
                      <a:off x="0" y="0"/>
                      <a:ext cx="57924" cy="54880"/>
                    </a:xfrm>
                    <a:prstGeom prst="rect">
                      <a:avLst/>
                    </a:prstGeom>
                  </pic:spPr>
                </pic:pic>
              </a:graphicData>
            </a:graphic>
          </wp:inline>
        </w:drawing>
      </w:r>
      <w:r w:rsidRPr="00F7468C">
        <w:rPr>
          <w:rFonts w:asciiTheme="majorHAnsi" w:hAnsiTheme="majorHAnsi" w:cstheme="majorHAnsi"/>
        </w:rPr>
        <w:t xml:space="preserve"> </w:t>
      </w:r>
      <w:r w:rsidR="00C10012" w:rsidRPr="00B551FA">
        <w:rPr>
          <w:rFonts w:asciiTheme="majorHAnsi" w:hAnsiTheme="majorHAnsi" w:cstheme="majorHAnsi"/>
        </w:rPr>
        <w:t>il possesso della licenza della scuola media dell'obbligo;</w:t>
      </w:r>
    </w:p>
    <w:p w14:paraId="5A6542F8"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AF65A47" wp14:editId="27F1FC9C">
            <wp:extent cx="54875" cy="60977"/>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7"/>
                    <a:stretch>
                      <a:fillRect/>
                    </a:stretch>
                  </pic:blipFill>
                  <pic:spPr>
                    <a:xfrm>
                      <a:off x="0" y="0"/>
                      <a:ext cx="54875" cy="60977"/>
                    </a:xfrm>
                    <a:prstGeom prst="rect">
                      <a:avLst/>
                    </a:prstGeom>
                  </pic:spPr>
                </pic:pic>
              </a:graphicData>
            </a:graphic>
          </wp:inline>
        </w:drawing>
      </w:r>
      <w:r w:rsidRPr="00B551FA">
        <w:rPr>
          <w:rFonts w:asciiTheme="majorHAnsi" w:hAnsiTheme="majorHAnsi" w:cstheme="majorHAnsi"/>
        </w:rPr>
        <w:t xml:space="preserve"> il possesso della patente B e la disponibilità all'uso dell'auto propria;</w:t>
      </w:r>
    </w:p>
    <w:p w14:paraId="79C71276"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974A399" wp14:editId="5AB4DD87">
            <wp:extent cx="54875" cy="5792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8"/>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la mail e il recapito telefonico per effettuare le comunicazioni necessarie;</w:t>
      </w:r>
    </w:p>
    <w:p w14:paraId="651C280F" w14:textId="77777777" w:rsidR="00EB046C" w:rsidRPr="00B551FA" w:rsidRDefault="00EB046C" w:rsidP="00EB046C">
      <w:pPr>
        <w:spacing w:after="159"/>
        <w:ind w:left="418" w:right="9"/>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67A35FAE" wp14:editId="019A75AC">
            <wp:extent cx="54875" cy="57929"/>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9"/>
                    <a:stretch>
                      <a:fillRect/>
                    </a:stretch>
                  </pic:blipFill>
                  <pic:spPr>
                    <a:xfrm>
                      <a:off x="0" y="0"/>
                      <a:ext cx="54875" cy="57929"/>
                    </a:xfrm>
                    <a:prstGeom prst="rect">
                      <a:avLst/>
                    </a:prstGeom>
                  </pic:spPr>
                </pic:pic>
              </a:graphicData>
            </a:graphic>
          </wp:inline>
        </w:drawing>
      </w:r>
      <w:r w:rsidRPr="00B551FA">
        <w:rPr>
          <w:rFonts w:asciiTheme="majorHAnsi" w:hAnsiTheme="majorHAnsi" w:cstheme="majorHAnsi"/>
        </w:rPr>
        <w:t xml:space="preserve"> il possesso dei requisiti richiesti dal presente avviso.</w:t>
      </w:r>
    </w:p>
    <w:p w14:paraId="0439B692" w14:textId="77777777" w:rsidR="00EB046C" w:rsidRPr="00B551FA" w:rsidRDefault="00EB046C" w:rsidP="00EB046C">
      <w:pPr>
        <w:ind w:right="9"/>
        <w:rPr>
          <w:rFonts w:asciiTheme="majorHAnsi" w:hAnsiTheme="majorHAnsi" w:cstheme="majorHAnsi"/>
        </w:rPr>
      </w:pPr>
      <w:r w:rsidRPr="00B551FA">
        <w:rPr>
          <w:rFonts w:asciiTheme="majorHAnsi" w:hAnsiTheme="majorHAnsi" w:cstheme="majorHAnsi"/>
        </w:rPr>
        <w:t xml:space="preserve">Gli aspiranti alla selezione, </w:t>
      </w:r>
      <w:r w:rsidRPr="00B551FA">
        <w:rPr>
          <w:rFonts w:asciiTheme="majorHAnsi" w:hAnsiTheme="majorHAnsi" w:cstheme="majorHAnsi"/>
          <w:u w:val="single" w:color="000000"/>
        </w:rPr>
        <w:t>a pena di esclusione per nullità della medesima</w:t>
      </w:r>
      <w:r w:rsidRPr="00B551FA">
        <w:rPr>
          <w:rFonts w:asciiTheme="majorHAnsi" w:hAnsiTheme="majorHAnsi" w:cstheme="majorHAnsi"/>
        </w:rPr>
        <w:t>, devono apporre la propria firma in calce alla domanda di ammissione alla selezione ed allegare la fotocopia di un valido documento di riconoscimento.</w:t>
      </w:r>
    </w:p>
    <w:p w14:paraId="351DC0D4" w14:textId="77777777" w:rsidR="00EB046C" w:rsidRPr="00B551FA" w:rsidRDefault="00EB046C" w:rsidP="00EB046C">
      <w:pPr>
        <w:ind w:right="9"/>
        <w:rPr>
          <w:rFonts w:asciiTheme="majorHAnsi" w:hAnsiTheme="majorHAnsi" w:cstheme="majorHAnsi"/>
        </w:rPr>
      </w:pPr>
      <w:r w:rsidRPr="00B551FA">
        <w:rPr>
          <w:rFonts w:asciiTheme="majorHAnsi" w:hAnsiTheme="majorHAnsi" w:cstheme="majorHAnsi"/>
        </w:rPr>
        <w:t xml:space="preserve">I candidati dovranno obbligatoriamente utilizzare, a pena di esclusione, lo schema di domanda allegato al presente avviso. </w:t>
      </w:r>
    </w:p>
    <w:p w14:paraId="43468CEF" w14:textId="77777777" w:rsidR="00EB046C" w:rsidRPr="00B551FA" w:rsidRDefault="00EB046C" w:rsidP="00EB046C">
      <w:pPr>
        <w:spacing w:after="267"/>
        <w:ind w:right="9"/>
        <w:rPr>
          <w:rFonts w:asciiTheme="majorHAnsi" w:hAnsiTheme="majorHAnsi" w:cstheme="majorHAnsi"/>
        </w:rPr>
      </w:pPr>
      <w:r w:rsidRPr="00B551FA">
        <w:rPr>
          <w:rFonts w:asciiTheme="majorHAnsi" w:hAnsiTheme="majorHAnsi" w:cstheme="majorHAnsi"/>
        </w:rPr>
        <w:t>L'invio della domanda di ammissione e di tutti gli altri documenti, in formato PDF, dovrà essere fatto all'interno della stessa mail. Se la consegna avviene a mano, la domanda e gli altri documenti devono essere consegnati tutti assieme.</w:t>
      </w:r>
    </w:p>
    <w:p w14:paraId="3FC0820B" w14:textId="5E4180A8"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 xml:space="preserve">Qualsiasi sia la modalità di invio prescelta, la domanda dovrà pervenire al protocollo degli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srl entro e non oltre le </w:t>
      </w:r>
      <w:r w:rsidRPr="00310F31">
        <w:rPr>
          <w:rFonts w:asciiTheme="majorHAnsi" w:hAnsiTheme="majorHAnsi" w:cstheme="majorHAnsi"/>
          <w:b/>
        </w:rPr>
        <w:t xml:space="preserve">ore 13:00 del giorno </w:t>
      </w:r>
      <w:r w:rsidR="00702F39">
        <w:rPr>
          <w:rFonts w:asciiTheme="majorHAnsi" w:hAnsiTheme="majorHAnsi" w:cstheme="majorHAnsi"/>
          <w:b/>
        </w:rPr>
        <w:t>4</w:t>
      </w:r>
      <w:r w:rsidR="00310F31">
        <w:rPr>
          <w:rFonts w:asciiTheme="majorHAnsi" w:hAnsiTheme="majorHAnsi" w:cstheme="majorHAnsi"/>
          <w:b/>
        </w:rPr>
        <w:t xml:space="preserve"> otto</w:t>
      </w:r>
      <w:r w:rsidR="003A58E5" w:rsidRPr="00310F31">
        <w:rPr>
          <w:rFonts w:asciiTheme="majorHAnsi" w:hAnsiTheme="majorHAnsi" w:cstheme="majorHAnsi"/>
          <w:b/>
        </w:rPr>
        <w:t>bre</w:t>
      </w:r>
      <w:r w:rsidRPr="00310F31">
        <w:rPr>
          <w:rFonts w:asciiTheme="majorHAnsi" w:hAnsiTheme="majorHAnsi" w:cstheme="majorHAnsi"/>
          <w:b/>
        </w:rPr>
        <w:t xml:space="preserve"> 20</w:t>
      </w:r>
      <w:r w:rsidR="002D16DD" w:rsidRPr="00310F31">
        <w:rPr>
          <w:rFonts w:asciiTheme="majorHAnsi" w:hAnsiTheme="majorHAnsi" w:cstheme="majorHAnsi"/>
          <w:b/>
        </w:rPr>
        <w:t>21</w:t>
      </w:r>
      <w:r w:rsidRPr="00B551FA">
        <w:rPr>
          <w:rFonts w:asciiTheme="majorHAnsi" w:hAnsiTheme="majorHAnsi" w:cstheme="majorHAnsi"/>
        </w:rPr>
        <w:t>.</w:t>
      </w:r>
    </w:p>
    <w:p w14:paraId="5749A6A7" w14:textId="77777777"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Si specifica che per la data di presentazione della domanda faranno fede il timbro e data apposti dal protocollo degli stessi uffici amministrativi. Pertanto, in caso di spedizione postale, non farà fede la data e il timbro dell'Ufficio Postale.</w:t>
      </w:r>
    </w:p>
    <w:p w14:paraId="2232C1F3" w14:textId="30274C4A"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Eventuali comunicazioni ulteriori</w:t>
      </w:r>
      <w:r w:rsidR="00EB046C" w:rsidRPr="00B551FA">
        <w:rPr>
          <w:rFonts w:asciiTheme="majorHAnsi" w:hAnsiTheme="majorHAnsi" w:cstheme="majorHAnsi"/>
        </w:rPr>
        <w:t xml:space="preserve"> rispetto</w:t>
      </w:r>
      <w:r w:rsidRPr="00B551FA">
        <w:rPr>
          <w:rFonts w:asciiTheme="majorHAnsi" w:hAnsiTheme="majorHAnsi" w:cstheme="majorHAnsi"/>
        </w:rPr>
        <w:t xml:space="preserve"> a quanto pubblicato sul sito della Società, inerenti </w:t>
      </w:r>
      <w:r w:rsidR="002D16DD" w:rsidRPr="00B551FA">
        <w:rPr>
          <w:rFonts w:asciiTheme="majorHAnsi" w:hAnsiTheme="majorHAnsi" w:cstheme="majorHAnsi"/>
        </w:rPr>
        <w:t>al</w:t>
      </w:r>
      <w:r w:rsidRPr="00B551FA">
        <w:rPr>
          <w:rFonts w:asciiTheme="majorHAnsi" w:hAnsiTheme="majorHAnsi" w:cstheme="majorHAnsi"/>
        </w:rPr>
        <w:t>la procedura di selezione e la fase di assunzione</w:t>
      </w:r>
      <w:r w:rsidR="00EB046C" w:rsidRPr="00B551FA">
        <w:rPr>
          <w:rFonts w:asciiTheme="majorHAnsi" w:hAnsiTheme="majorHAnsi" w:cstheme="majorHAnsi"/>
        </w:rPr>
        <w:t>,</w:t>
      </w:r>
      <w:r w:rsidRPr="00B551FA">
        <w:rPr>
          <w:rFonts w:asciiTheme="majorHAnsi" w:hAnsiTheme="majorHAnsi" w:cstheme="majorHAnsi"/>
        </w:rPr>
        <w:t xml:space="preserve"> avverranno esclusivamente a mezzo mail all'indirizzo obbligatoriamente espresso dal candidato. Tali comunicazioni, che potranno contenere termini perentori di riscontro, verranno date per lette trascorse 24 ore dall'invio, salvo segnalazione di mancato recapito da parte del sistema informatico. Rimane a carico del candidato la responsabilità in merito alla verifica della ricezione delle comunicazioni.</w:t>
      </w:r>
    </w:p>
    <w:p w14:paraId="10474014" w14:textId="77777777" w:rsidR="008B049A" w:rsidRPr="00B551FA" w:rsidRDefault="006E6B58" w:rsidP="00AA1B82">
      <w:pPr>
        <w:pStyle w:val="Corpotesto"/>
        <w:jc w:val="both"/>
        <w:rPr>
          <w:rFonts w:asciiTheme="majorHAnsi" w:hAnsiTheme="majorHAnsi" w:cstheme="majorHAnsi"/>
          <w:b/>
        </w:rPr>
      </w:pPr>
      <w:r w:rsidRPr="00B551FA">
        <w:rPr>
          <w:rFonts w:asciiTheme="majorHAnsi" w:hAnsiTheme="majorHAnsi" w:cstheme="majorHAnsi"/>
          <w:b/>
        </w:rPr>
        <w:t>SELEZIONE E COMMISSIONE ESAMINATRICE</w:t>
      </w:r>
    </w:p>
    <w:p w14:paraId="1871E69B" w14:textId="77777777" w:rsidR="008B049A" w:rsidRPr="00B551FA" w:rsidRDefault="006E6B58" w:rsidP="00AA1B82">
      <w:pPr>
        <w:pStyle w:val="Corpotesto"/>
        <w:jc w:val="both"/>
        <w:rPr>
          <w:rFonts w:asciiTheme="majorHAnsi" w:hAnsiTheme="majorHAnsi" w:cstheme="majorHAnsi"/>
        </w:rPr>
      </w:pPr>
      <w:r w:rsidRPr="00B551FA">
        <w:rPr>
          <w:rFonts w:asciiTheme="majorHAnsi" w:hAnsiTheme="majorHAnsi" w:cstheme="majorHAnsi"/>
        </w:rPr>
        <w:t>l'espletamento della selezione è affidato ad una Commissione di valutazione, presieduta dal</w:t>
      </w:r>
      <w:r w:rsidR="0028080B" w:rsidRPr="00B551FA">
        <w:rPr>
          <w:rFonts w:asciiTheme="majorHAnsi" w:hAnsiTheme="majorHAnsi" w:cstheme="majorHAnsi"/>
        </w:rPr>
        <w:t>l’Amministratore Unico</w:t>
      </w:r>
      <w:r w:rsidRPr="00B551FA">
        <w:rPr>
          <w:rFonts w:asciiTheme="majorHAnsi" w:hAnsiTheme="majorHAnsi" w:cstheme="majorHAnsi"/>
        </w:rPr>
        <w:t xml:space="preserve"> o suo delegato e composta da tecnici esperti nei servizi afferenti alle mansioni previste per il profilo professionale richiesto.</w:t>
      </w:r>
    </w:p>
    <w:p w14:paraId="64A889A5" w14:textId="77777777" w:rsidR="001C1E3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La selezione prevede: </w:t>
      </w:r>
    </w:p>
    <w:p w14:paraId="30B567C4" w14:textId="77777777" w:rsidR="001C1E3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 valutazione dei titoli di ammissione e del curriculum; </w:t>
      </w:r>
    </w:p>
    <w:p w14:paraId="3A5AA877" w14:textId="5C1C2810"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colloquio individuale</w:t>
      </w:r>
      <w:r w:rsidR="00B551FA" w:rsidRPr="00B551FA">
        <w:rPr>
          <w:rFonts w:asciiTheme="majorHAnsi" w:hAnsiTheme="majorHAnsi" w:cstheme="majorHAnsi"/>
        </w:rPr>
        <w:t xml:space="preserve"> teorico/pratico</w:t>
      </w:r>
      <w:r w:rsidRPr="00B551FA">
        <w:rPr>
          <w:rFonts w:asciiTheme="majorHAnsi" w:hAnsiTheme="majorHAnsi" w:cstheme="majorHAnsi"/>
        </w:rPr>
        <w:t>.</w:t>
      </w:r>
    </w:p>
    <w:p w14:paraId="4AEE1707" w14:textId="55D94AA7" w:rsidR="003171E7" w:rsidRDefault="00DA41ED" w:rsidP="00DA41ED">
      <w:pPr>
        <w:spacing w:after="287"/>
        <w:ind w:right="9"/>
        <w:jc w:val="both"/>
        <w:rPr>
          <w:rFonts w:asciiTheme="majorHAnsi" w:hAnsiTheme="majorHAnsi" w:cstheme="majorHAnsi"/>
        </w:rPr>
      </w:pPr>
      <w:r w:rsidRPr="00DA41ED">
        <w:rPr>
          <w:rFonts w:asciiTheme="majorHAnsi" w:hAnsiTheme="majorHAnsi" w:cstheme="majorHAnsi"/>
        </w:rPr>
        <w:t>Nel corso del colloquio individuale saranno approfonditi la preparazione tecnica e nello specifi</w:t>
      </w:r>
      <w:r>
        <w:rPr>
          <w:rFonts w:asciiTheme="majorHAnsi" w:hAnsiTheme="majorHAnsi" w:cstheme="majorHAnsi"/>
        </w:rPr>
        <w:t>c</w:t>
      </w:r>
      <w:r w:rsidRPr="00DA41ED">
        <w:rPr>
          <w:rFonts w:asciiTheme="majorHAnsi" w:hAnsiTheme="majorHAnsi" w:cstheme="majorHAnsi"/>
        </w:rPr>
        <w:t>o</w:t>
      </w:r>
      <w:r w:rsidR="00897421">
        <w:rPr>
          <w:rFonts w:asciiTheme="majorHAnsi" w:hAnsiTheme="majorHAnsi" w:cstheme="majorHAnsi"/>
        </w:rPr>
        <w:t>:</w:t>
      </w:r>
    </w:p>
    <w:p w14:paraId="2FF1ADFA" w14:textId="77777777" w:rsidR="00EB3116" w:rsidRDefault="00EB3116" w:rsidP="00EB3116">
      <w:pPr>
        <w:pStyle w:val="Paragrafoelenco"/>
        <w:numPr>
          <w:ilvl w:val="0"/>
          <w:numId w:val="9"/>
        </w:numPr>
        <w:spacing w:after="287"/>
        <w:ind w:right="9"/>
        <w:jc w:val="both"/>
        <w:rPr>
          <w:rFonts w:asciiTheme="majorHAnsi" w:hAnsiTheme="majorHAnsi" w:cstheme="majorHAnsi"/>
        </w:rPr>
      </w:pPr>
      <w:r>
        <w:rPr>
          <w:rFonts w:asciiTheme="majorHAnsi" w:hAnsiTheme="majorHAnsi" w:cstheme="majorHAnsi"/>
        </w:rPr>
        <w:t>conoscenze generali dell’antinfortunistica e sicurezza sui luoghi di lavoro;</w:t>
      </w:r>
    </w:p>
    <w:p w14:paraId="104F2B22" w14:textId="77777777" w:rsidR="00EB3116" w:rsidRPr="00EB3116" w:rsidRDefault="00EB3116" w:rsidP="00EB3116">
      <w:pPr>
        <w:pStyle w:val="Corpotesto"/>
        <w:numPr>
          <w:ilvl w:val="0"/>
          <w:numId w:val="9"/>
        </w:numPr>
        <w:jc w:val="both"/>
        <w:rPr>
          <w:rFonts w:asciiTheme="majorHAnsi" w:hAnsiTheme="majorHAnsi" w:cstheme="majorHAnsi"/>
        </w:rPr>
      </w:pPr>
      <w:r w:rsidRPr="00EB3116">
        <w:rPr>
          <w:rFonts w:asciiTheme="majorHAnsi" w:hAnsiTheme="majorHAnsi" w:cstheme="majorHAnsi"/>
        </w:rPr>
        <w:t xml:space="preserve">la conoscenza delle caratteristiche proprie dell’area anziani, la gestione professionale delle relazioni con gli utenti, i familiari, i colleghi e le altre figure professionali coinvolte nei servizi; </w:t>
      </w:r>
    </w:p>
    <w:p w14:paraId="6F306166" w14:textId="5358CA21" w:rsidR="00EB3116" w:rsidRPr="00EB3116" w:rsidRDefault="00EB3116" w:rsidP="00EB3116">
      <w:pPr>
        <w:pStyle w:val="Corpotesto"/>
        <w:numPr>
          <w:ilvl w:val="0"/>
          <w:numId w:val="9"/>
        </w:numPr>
        <w:jc w:val="both"/>
        <w:rPr>
          <w:rFonts w:asciiTheme="majorHAnsi" w:hAnsiTheme="majorHAnsi" w:cstheme="majorHAnsi"/>
        </w:rPr>
      </w:pPr>
      <w:r w:rsidRPr="00EB3116">
        <w:rPr>
          <w:rFonts w:asciiTheme="majorHAnsi" w:hAnsiTheme="majorHAnsi" w:cstheme="majorHAnsi"/>
        </w:rPr>
        <w:t>elementi in materia di privacy.</w:t>
      </w:r>
    </w:p>
    <w:p w14:paraId="7D2E3EFD" w14:textId="4AAED36C" w:rsidR="002850F5" w:rsidRDefault="002850F5" w:rsidP="00C10012">
      <w:pPr>
        <w:pStyle w:val="Paragrafoelenco"/>
        <w:spacing w:after="287"/>
        <w:ind w:left="0" w:right="9"/>
        <w:jc w:val="both"/>
        <w:rPr>
          <w:rFonts w:asciiTheme="majorHAnsi" w:hAnsiTheme="majorHAnsi" w:cstheme="majorHAnsi"/>
        </w:rPr>
      </w:pPr>
    </w:p>
    <w:p w14:paraId="3AB156A9" w14:textId="77777777" w:rsidR="002850F5" w:rsidRDefault="002850F5" w:rsidP="00C10012">
      <w:pPr>
        <w:pStyle w:val="Paragrafoelenco"/>
        <w:spacing w:after="287"/>
        <w:ind w:left="0" w:right="9"/>
        <w:jc w:val="both"/>
        <w:rPr>
          <w:rFonts w:asciiTheme="majorHAnsi" w:hAnsiTheme="majorHAnsi" w:cstheme="majorHAnsi"/>
        </w:rPr>
      </w:pPr>
    </w:p>
    <w:p w14:paraId="6C1C582F" w14:textId="72337235" w:rsidR="00BB56C9" w:rsidRPr="00B551FA" w:rsidRDefault="00BB56C9" w:rsidP="00C10012">
      <w:pPr>
        <w:pStyle w:val="Paragrafoelenco"/>
        <w:spacing w:after="287"/>
        <w:ind w:left="0" w:right="9"/>
        <w:jc w:val="both"/>
        <w:rPr>
          <w:rFonts w:asciiTheme="majorHAnsi" w:hAnsiTheme="majorHAnsi" w:cstheme="majorHAnsi"/>
        </w:rPr>
      </w:pPr>
      <w:r w:rsidRPr="00B551FA">
        <w:rPr>
          <w:rFonts w:asciiTheme="majorHAnsi" w:hAnsiTheme="majorHAnsi" w:cstheme="majorHAnsi"/>
        </w:rPr>
        <w:t>Inoltre</w:t>
      </w:r>
      <w:r w:rsidRPr="00B551FA">
        <w:rPr>
          <w:rFonts w:asciiTheme="majorHAnsi" w:hAnsiTheme="majorHAnsi" w:cstheme="majorHAnsi"/>
          <w:spacing w:val="-16"/>
        </w:rPr>
        <w:t xml:space="preserve"> </w:t>
      </w:r>
      <w:r w:rsidRPr="00B551FA">
        <w:rPr>
          <w:rFonts w:asciiTheme="majorHAnsi" w:hAnsiTheme="majorHAnsi" w:cstheme="majorHAnsi"/>
        </w:rPr>
        <w:t>verranno</w:t>
      </w:r>
      <w:r w:rsidRPr="00B551FA">
        <w:rPr>
          <w:rFonts w:asciiTheme="majorHAnsi" w:hAnsiTheme="majorHAnsi" w:cstheme="majorHAnsi"/>
          <w:spacing w:val="-14"/>
        </w:rPr>
        <w:t xml:space="preserve"> </w:t>
      </w:r>
      <w:r w:rsidRPr="00B551FA">
        <w:rPr>
          <w:rFonts w:asciiTheme="majorHAnsi" w:hAnsiTheme="majorHAnsi" w:cstheme="majorHAnsi"/>
        </w:rPr>
        <w:t>valutate</w:t>
      </w:r>
      <w:r w:rsidRPr="00B551FA">
        <w:rPr>
          <w:rFonts w:asciiTheme="majorHAnsi" w:hAnsiTheme="majorHAnsi" w:cstheme="majorHAnsi"/>
          <w:spacing w:val="-13"/>
        </w:rPr>
        <w:t xml:space="preserve"> </w:t>
      </w:r>
      <w:r w:rsidRPr="00B551FA">
        <w:rPr>
          <w:rFonts w:asciiTheme="majorHAnsi" w:hAnsiTheme="majorHAnsi" w:cstheme="majorHAnsi"/>
        </w:rPr>
        <w:t>le</w:t>
      </w:r>
      <w:r w:rsidRPr="00B551FA">
        <w:rPr>
          <w:rFonts w:asciiTheme="majorHAnsi" w:hAnsiTheme="majorHAnsi" w:cstheme="majorHAnsi"/>
          <w:spacing w:val="-15"/>
        </w:rPr>
        <w:t xml:space="preserve"> </w:t>
      </w:r>
      <w:r w:rsidRPr="00B551FA">
        <w:rPr>
          <w:rFonts w:asciiTheme="majorHAnsi" w:hAnsiTheme="majorHAnsi" w:cstheme="majorHAnsi"/>
        </w:rPr>
        <w:t>esperienze</w:t>
      </w:r>
      <w:r w:rsidRPr="00B551FA">
        <w:rPr>
          <w:rFonts w:asciiTheme="majorHAnsi" w:hAnsiTheme="majorHAnsi" w:cstheme="majorHAnsi"/>
          <w:spacing w:val="-15"/>
        </w:rPr>
        <w:t xml:space="preserve"> </w:t>
      </w:r>
      <w:r w:rsidRPr="00B551FA">
        <w:rPr>
          <w:rFonts w:asciiTheme="majorHAnsi" w:hAnsiTheme="majorHAnsi" w:cstheme="majorHAnsi"/>
        </w:rPr>
        <w:t>professionali</w:t>
      </w:r>
      <w:r w:rsidRPr="00B551FA">
        <w:rPr>
          <w:rFonts w:asciiTheme="majorHAnsi" w:hAnsiTheme="majorHAnsi" w:cstheme="majorHAnsi"/>
          <w:spacing w:val="-16"/>
        </w:rPr>
        <w:t xml:space="preserve"> </w:t>
      </w:r>
      <w:r w:rsidRPr="00B551FA">
        <w:rPr>
          <w:rFonts w:asciiTheme="majorHAnsi" w:hAnsiTheme="majorHAnsi" w:cstheme="majorHAnsi"/>
        </w:rPr>
        <w:t>pregresse maturate e</w:t>
      </w:r>
      <w:r w:rsidRPr="00B551FA">
        <w:rPr>
          <w:rFonts w:asciiTheme="majorHAnsi" w:hAnsiTheme="majorHAnsi" w:cstheme="majorHAnsi"/>
          <w:spacing w:val="-12"/>
        </w:rPr>
        <w:t xml:space="preserve"> </w:t>
      </w:r>
      <w:r w:rsidRPr="00B551FA">
        <w:rPr>
          <w:rFonts w:asciiTheme="majorHAnsi" w:hAnsiTheme="majorHAnsi" w:cstheme="majorHAnsi"/>
        </w:rPr>
        <w:t>l’attitudine</w:t>
      </w:r>
      <w:r w:rsidRPr="00B551FA">
        <w:rPr>
          <w:rFonts w:asciiTheme="majorHAnsi" w:hAnsiTheme="majorHAnsi" w:cstheme="majorHAnsi"/>
          <w:spacing w:val="-16"/>
        </w:rPr>
        <w:t xml:space="preserve"> </w:t>
      </w:r>
      <w:r w:rsidRPr="00B551FA">
        <w:rPr>
          <w:rFonts w:asciiTheme="majorHAnsi" w:hAnsiTheme="majorHAnsi" w:cstheme="majorHAnsi"/>
        </w:rPr>
        <w:t>dei</w:t>
      </w:r>
      <w:r w:rsidRPr="00B551FA">
        <w:rPr>
          <w:rFonts w:asciiTheme="majorHAnsi" w:hAnsiTheme="majorHAnsi" w:cstheme="majorHAnsi"/>
          <w:spacing w:val="-13"/>
        </w:rPr>
        <w:t xml:space="preserve"> </w:t>
      </w:r>
      <w:r w:rsidRPr="00B551FA">
        <w:rPr>
          <w:rFonts w:asciiTheme="majorHAnsi" w:hAnsiTheme="majorHAnsi" w:cstheme="majorHAnsi"/>
        </w:rPr>
        <w:t>candidati</w:t>
      </w:r>
      <w:r w:rsidRPr="00B551FA">
        <w:rPr>
          <w:rFonts w:asciiTheme="majorHAnsi" w:hAnsiTheme="majorHAnsi" w:cstheme="majorHAnsi"/>
          <w:spacing w:val="-12"/>
        </w:rPr>
        <w:t xml:space="preserve"> </w:t>
      </w:r>
      <w:r w:rsidRPr="00B551FA">
        <w:rPr>
          <w:rFonts w:asciiTheme="majorHAnsi" w:hAnsiTheme="majorHAnsi" w:cstheme="majorHAnsi"/>
        </w:rPr>
        <w:t>a</w:t>
      </w:r>
      <w:r w:rsidRPr="00B551FA">
        <w:rPr>
          <w:rFonts w:asciiTheme="majorHAnsi" w:hAnsiTheme="majorHAnsi" w:cstheme="majorHAnsi"/>
          <w:spacing w:val="-14"/>
        </w:rPr>
        <w:t xml:space="preserve"> </w:t>
      </w:r>
      <w:r w:rsidRPr="00B551FA">
        <w:rPr>
          <w:rFonts w:asciiTheme="majorHAnsi" w:hAnsiTheme="majorHAnsi" w:cstheme="majorHAnsi"/>
        </w:rPr>
        <w:t>ricoprire</w:t>
      </w:r>
      <w:r w:rsidRPr="00B551FA">
        <w:rPr>
          <w:rFonts w:asciiTheme="majorHAnsi" w:hAnsiTheme="majorHAnsi" w:cstheme="majorHAnsi"/>
          <w:spacing w:val="-12"/>
        </w:rPr>
        <w:t xml:space="preserve"> </w:t>
      </w:r>
      <w:r w:rsidRPr="00B551FA">
        <w:rPr>
          <w:rFonts w:asciiTheme="majorHAnsi" w:hAnsiTheme="majorHAnsi" w:cstheme="majorHAnsi"/>
        </w:rPr>
        <w:t>il</w:t>
      </w:r>
      <w:r w:rsidRPr="00B551FA">
        <w:rPr>
          <w:rFonts w:asciiTheme="majorHAnsi" w:hAnsiTheme="majorHAnsi" w:cstheme="majorHAnsi"/>
          <w:spacing w:val="-14"/>
        </w:rPr>
        <w:t xml:space="preserve"> </w:t>
      </w:r>
      <w:r w:rsidRPr="00B551FA">
        <w:rPr>
          <w:rFonts w:asciiTheme="majorHAnsi" w:hAnsiTheme="majorHAnsi" w:cstheme="majorHAnsi"/>
        </w:rPr>
        <w:t>ruolo in</w:t>
      </w:r>
      <w:r w:rsidRPr="00B551FA">
        <w:rPr>
          <w:rFonts w:asciiTheme="majorHAnsi" w:hAnsiTheme="majorHAnsi" w:cstheme="majorHAnsi"/>
          <w:spacing w:val="-10"/>
        </w:rPr>
        <w:t xml:space="preserve"> </w:t>
      </w:r>
      <w:r w:rsidRPr="00B551FA">
        <w:rPr>
          <w:rFonts w:asciiTheme="majorHAnsi" w:hAnsiTheme="majorHAnsi" w:cstheme="majorHAnsi"/>
        </w:rPr>
        <w:t>oggetto</w:t>
      </w:r>
      <w:r w:rsidRPr="00B551FA">
        <w:rPr>
          <w:rFonts w:asciiTheme="majorHAnsi" w:hAnsiTheme="majorHAnsi" w:cstheme="majorHAnsi"/>
          <w:spacing w:val="-10"/>
        </w:rPr>
        <w:t xml:space="preserve"> </w:t>
      </w:r>
      <w:r w:rsidRPr="00B551FA">
        <w:rPr>
          <w:rFonts w:asciiTheme="majorHAnsi" w:hAnsiTheme="majorHAnsi" w:cstheme="majorHAnsi"/>
        </w:rPr>
        <w:t>nello specifico</w:t>
      </w:r>
      <w:r w:rsidRPr="00B551FA">
        <w:rPr>
          <w:rFonts w:asciiTheme="majorHAnsi" w:hAnsiTheme="majorHAnsi" w:cstheme="majorHAnsi"/>
          <w:spacing w:val="-10"/>
        </w:rPr>
        <w:t xml:space="preserve"> </w:t>
      </w:r>
      <w:r w:rsidRPr="00B551FA">
        <w:rPr>
          <w:rFonts w:asciiTheme="majorHAnsi" w:hAnsiTheme="majorHAnsi" w:cstheme="majorHAnsi"/>
        </w:rPr>
        <w:t>contesto</w:t>
      </w:r>
      <w:r w:rsidRPr="00B551FA">
        <w:rPr>
          <w:rFonts w:asciiTheme="majorHAnsi" w:hAnsiTheme="majorHAnsi" w:cstheme="majorHAnsi"/>
          <w:spacing w:val="-10"/>
        </w:rPr>
        <w:t xml:space="preserve"> </w:t>
      </w:r>
      <w:r w:rsidRPr="00B551FA">
        <w:rPr>
          <w:rFonts w:asciiTheme="majorHAnsi" w:hAnsiTheme="majorHAnsi" w:cstheme="majorHAnsi"/>
        </w:rPr>
        <w:t>ambientale</w:t>
      </w:r>
      <w:r w:rsidRPr="00B551FA">
        <w:rPr>
          <w:rFonts w:asciiTheme="majorHAnsi" w:hAnsiTheme="majorHAnsi" w:cstheme="majorHAnsi"/>
          <w:spacing w:val="-10"/>
        </w:rPr>
        <w:t xml:space="preserve"> </w:t>
      </w:r>
      <w:r w:rsidRPr="00B551FA">
        <w:rPr>
          <w:rFonts w:asciiTheme="majorHAnsi" w:hAnsiTheme="majorHAnsi" w:cstheme="majorHAnsi"/>
        </w:rPr>
        <w:t>di</w:t>
      </w:r>
      <w:r w:rsidRPr="00B551FA">
        <w:rPr>
          <w:rFonts w:asciiTheme="majorHAnsi" w:hAnsiTheme="majorHAnsi" w:cstheme="majorHAnsi"/>
          <w:spacing w:val="-9"/>
        </w:rPr>
        <w:t xml:space="preserve"> </w:t>
      </w:r>
      <w:r w:rsidRPr="00B551FA">
        <w:rPr>
          <w:rFonts w:asciiTheme="majorHAnsi" w:hAnsiTheme="majorHAnsi" w:cstheme="majorHAnsi"/>
        </w:rPr>
        <w:t>un</w:t>
      </w:r>
      <w:r w:rsidRPr="00B551FA">
        <w:rPr>
          <w:rFonts w:asciiTheme="majorHAnsi" w:hAnsiTheme="majorHAnsi" w:cstheme="majorHAnsi"/>
          <w:spacing w:val="-10"/>
        </w:rPr>
        <w:t xml:space="preserve">a Struttura residenziale </w:t>
      </w:r>
      <w:r w:rsidRPr="00B551FA">
        <w:rPr>
          <w:rFonts w:asciiTheme="majorHAnsi" w:hAnsiTheme="majorHAnsi" w:cstheme="majorHAnsi"/>
        </w:rPr>
        <w:t>per</w:t>
      </w:r>
      <w:r w:rsidRPr="00B551FA">
        <w:rPr>
          <w:rFonts w:asciiTheme="majorHAnsi" w:hAnsiTheme="majorHAnsi" w:cstheme="majorHAnsi"/>
          <w:spacing w:val="-9"/>
        </w:rPr>
        <w:t xml:space="preserve"> </w:t>
      </w:r>
      <w:r w:rsidRPr="00B551FA">
        <w:rPr>
          <w:rFonts w:asciiTheme="majorHAnsi" w:hAnsiTheme="majorHAnsi" w:cstheme="majorHAnsi"/>
        </w:rPr>
        <w:t>persone</w:t>
      </w:r>
      <w:r w:rsidRPr="00B551FA">
        <w:rPr>
          <w:rFonts w:asciiTheme="majorHAnsi" w:hAnsiTheme="majorHAnsi" w:cstheme="majorHAnsi"/>
          <w:spacing w:val="-8"/>
        </w:rPr>
        <w:t xml:space="preserve"> </w:t>
      </w:r>
      <w:r w:rsidRPr="00B551FA">
        <w:rPr>
          <w:rFonts w:asciiTheme="majorHAnsi" w:hAnsiTheme="majorHAnsi" w:cstheme="majorHAnsi"/>
        </w:rPr>
        <w:t>anziane</w:t>
      </w:r>
      <w:r w:rsidRPr="00B551FA">
        <w:rPr>
          <w:rFonts w:asciiTheme="majorHAnsi" w:hAnsiTheme="majorHAnsi" w:cstheme="majorHAnsi"/>
          <w:spacing w:val="-8"/>
        </w:rPr>
        <w:t xml:space="preserve"> </w:t>
      </w:r>
      <w:r w:rsidRPr="00B551FA">
        <w:rPr>
          <w:rFonts w:asciiTheme="majorHAnsi" w:hAnsiTheme="majorHAnsi" w:cstheme="majorHAnsi"/>
        </w:rPr>
        <w:t>non</w:t>
      </w:r>
      <w:r w:rsidRPr="00B551FA">
        <w:rPr>
          <w:rFonts w:asciiTheme="majorHAnsi" w:hAnsiTheme="majorHAnsi" w:cstheme="majorHAnsi"/>
          <w:spacing w:val="-10"/>
        </w:rPr>
        <w:t xml:space="preserve"> </w:t>
      </w:r>
      <w:r w:rsidRPr="00B551FA">
        <w:rPr>
          <w:rFonts w:asciiTheme="majorHAnsi" w:hAnsiTheme="majorHAnsi" w:cstheme="majorHAnsi"/>
        </w:rPr>
        <w:t>autosufficienti.</w:t>
      </w:r>
    </w:p>
    <w:p w14:paraId="178AE010" w14:textId="77777777" w:rsidR="008B049A" w:rsidRPr="00B551FA" w:rsidRDefault="00F9631A" w:rsidP="00F203AC">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srl si riserva la possibilità di effettuare una prova preselettiva.</w:t>
      </w:r>
    </w:p>
    <w:p w14:paraId="45C283C7" w14:textId="04FF7973"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I nomi degli ammessi ai colloqui di selezione, i giorni, gli orari e la sede degli stessi, saranno pubblicati sul sito della </w:t>
      </w:r>
      <w:r w:rsidR="00F9631A" w:rsidRPr="00B551FA">
        <w:rPr>
          <w:rFonts w:asciiTheme="majorHAnsi" w:hAnsiTheme="majorHAnsi" w:cstheme="majorHAnsi"/>
        </w:rPr>
        <w:t>Penta</w:t>
      </w:r>
      <w:r w:rsidRPr="00B551FA">
        <w:rPr>
          <w:rFonts w:asciiTheme="majorHAnsi" w:hAnsiTheme="majorHAnsi" w:cstheme="majorHAnsi"/>
        </w:rPr>
        <w:t xml:space="preserve"> Servizi </w:t>
      </w:r>
      <w:r w:rsidR="005D3F31" w:rsidRPr="00B551FA">
        <w:rPr>
          <w:rFonts w:asciiTheme="majorHAnsi" w:hAnsiTheme="majorHAnsi" w:cstheme="majorHAnsi"/>
        </w:rPr>
        <w:t>S</w:t>
      </w:r>
      <w:r w:rsidRPr="00B551FA">
        <w:rPr>
          <w:rFonts w:asciiTheme="majorHAnsi" w:hAnsiTheme="majorHAnsi" w:cstheme="majorHAnsi"/>
        </w:rPr>
        <w:t>rl (www.</w:t>
      </w:r>
      <w:r w:rsidR="00F9631A" w:rsidRPr="00B551FA">
        <w:rPr>
          <w:rFonts w:asciiTheme="majorHAnsi" w:hAnsiTheme="majorHAnsi" w:cstheme="majorHAnsi"/>
        </w:rPr>
        <w:t>penta</w:t>
      </w:r>
      <w:r w:rsidRPr="00B551FA">
        <w:rPr>
          <w:rFonts w:asciiTheme="majorHAnsi" w:hAnsiTheme="majorHAnsi" w:cstheme="majorHAnsi"/>
        </w:rPr>
        <w:t>servizi</w:t>
      </w:r>
      <w:r w:rsidR="00B44DC6" w:rsidRPr="00B551FA">
        <w:rPr>
          <w:rFonts w:asciiTheme="majorHAnsi" w:hAnsiTheme="majorHAnsi" w:cstheme="majorHAnsi"/>
        </w:rPr>
        <w:t>srl</w:t>
      </w:r>
      <w:r w:rsidRPr="00B551FA">
        <w:rPr>
          <w:rFonts w:asciiTheme="majorHAnsi" w:hAnsiTheme="majorHAnsi" w:cstheme="majorHAnsi"/>
        </w:rPr>
        <w:t>.it).</w:t>
      </w:r>
    </w:p>
    <w:p w14:paraId="53BDD0C5" w14:textId="70ADFD3A" w:rsidR="00DA41ED" w:rsidRDefault="00DA41ED">
      <w:pPr>
        <w:pStyle w:val="Corpotesto"/>
        <w:rPr>
          <w:rFonts w:asciiTheme="majorHAnsi" w:hAnsiTheme="majorHAnsi" w:cstheme="majorHAnsi"/>
          <w:b/>
        </w:rPr>
      </w:pPr>
    </w:p>
    <w:p w14:paraId="5DD88A50" w14:textId="573EFCCC" w:rsidR="00C10012" w:rsidRDefault="00C10012">
      <w:pPr>
        <w:pStyle w:val="Corpotesto"/>
        <w:rPr>
          <w:rFonts w:asciiTheme="majorHAnsi" w:hAnsiTheme="majorHAnsi" w:cstheme="majorHAnsi"/>
          <w:b/>
        </w:rPr>
      </w:pPr>
    </w:p>
    <w:p w14:paraId="267500DE" w14:textId="071387CD" w:rsidR="00C10012" w:rsidRDefault="00C10012">
      <w:pPr>
        <w:pStyle w:val="Corpotesto"/>
        <w:rPr>
          <w:rFonts w:asciiTheme="majorHAnsi" w:hAnsiTheme="majorHAnsi" w:cstheme="majorHAnsi"/>
          <w:b/>
        </w:rPr>
      </w:pPr>
    </w:p>
    <w:p w14:paraId="134D88B6" w14:textId="77777777" w:rsidR="002850F5" w:rsidRDefault="002850F5">
      <w:pPr>
        <w:pStyle w:val="Corpotesto"/>
        <w:rPr>
          <w:rFonts w:asciiTheme="majorHAnsi" w:hAnsiTheme="majorHAnsi" w:cstheme="majorHAnsi"/>
          <w:b/>
        </w:rPr>
      </w:pPr>
    </w:p>
    <w:p w14:paraId="62C1DAA7" w14:textId="77777777" w:rsidR="00C10012" w:rsidRPr="00B551FA" w:rsidRDefault="00C10012">
      <w:pPr>
        <w:pStyle w:val="Corpotesto"/>
        <w:rPr>
          <w:rFonts w:asciiTheme="majorHAnsi" w:hAnsiTheme="majorHAnsi" w:cstheme="majorHAnsi"/>
          <w:b/>
        </w:rPr>
      </w:pPr>
    </w:p>
    <w:p w14:paraId="6DC952AA" w14:textId="77777777" w:rsidR="00FA6278" w:rsidRPr="00B551FA" w:rsidRDefault="006E6B58" w:rsidP="001C1E3A">
      <w:pPr>
        <w:pStyle w:val="Corpotesto"/>
        <w:rPr>
          <w:rFonts w:asciiTheme="majorHAnsi" w:hAnsiTheme="majorHAnsi" w:cstheme="majorHAnsi"/>
          <w:b/>
        </w:rPr>
      </w:pPr>
      <w:r w:rsidRPr="00B551FA">
        <w:rPr>
          <w:rFonts w:asciiTheme="majorHAnsi" w:hAnsiTheme="majorHAnsi" w:cstheme="majorHAnsi"/>
          <w:b/>
        </w:rPr>
        <w:t>VALUTAZIONE DEI CANDIDATI</w:t>
      </w:r>
    </w:p>
    <w:p w14:paraId="5F75466E" w14:textId="77777777" w:rsidR="00FA6278" w:rsidRPr="00B551FA" w:rsidRDefault="00FA6278" w:rsidP="00FA6278">
      <w:pPr>
        <w:pStyle w:val="Corpotesto"/>
        <w:jc w:val="both"/>
        <w:rPr>
          <w:rFonts w:asciiTheme="majorHAnsi" w:hAnsiTheme="majorHAnsi" w:cstheme="majorHAnsi"/>
        </w:rPr>
      </w:pPr>
      <w:r w:rsidRPr="00B551FA">
        <w:rPr>
          <w:rFonts w:asciiTheme="majorHAnsi" w:hAnsiTheme="majorHAnsi" w:cstheme="majorHAnsi"/>
        </w:rPr>
        <w:t>La</w:t>
      </w:r>
      <w:r w:rsidRPr="00B551FA">
        <w:rPr>
          <w:rFonts w:asciiTheme="majorHAnsi" w:hAnsiTheme="majorHAnsi" w:cstheme="majorHAnsi"/>
          <w:spacing w:val="-4"/>
        </w:rPr>
        <w:t xml:space="preserve"> </w:t>
      </w:r>
      <w:r w:rsidRPr="00B551FA">
        <w:rPr>
          <w:rFonts w:asciiTheme="majorHAnsi" w:hAnsiTheme="majorHAnsi" w:cstheme="majorHAnsi"/>
        </w:rPr>
        <w:t>Commissione</w:t>
      </w:r>
      <w:r w:rsidRPr="00B551FA">
        <w:rPr>
          <w:rFonts w:asciiTheme="majorHAnsi" w:hAnsiTheme="majorHAnsi" w:cstheme="majorHAnsi"/>
          <w:spacing w:val="-3"/>
        </w:rPr>
        <w:t xml:space="preserve"> </w:t>
      </w:r>
      <w:r w:rsidRPr="00B551FA">
        <w:rPr>
          <w:rFonts w:asciiTheme="majorHAnsi" w:hAnsiTheme="majorHAnsi" w:cstheme="majorHAnsi"/>
        </w:rPr>
        <w:t>ha</w:t>
      </w:r>
      <w:r w:rsidRPr="00B551FA">
        <w:rPr>
          <w:rFonts w:asciiTheme="majorHAnsi" w:hAnsiTheme="majorHAnsi" w:cstheme="majorHAnsi"/>
          <w:spacing w:val="-6"/>
        </w:rPr>
        <w:t xml:space="preserve"> </w:t>
      </w:r>
      <w:r w:rsidRPr="00B551FA">
        <w:rPr>
          <w:rFonts w:asciiTheme="majorHAnsi" w:hAnsiTheme="majorHAnsi" w:cstheme="majorHAnsi"/>
        </w:rPr>
        <w:t>a</w:t>
      </w:r>
      <w:r w:rsidRPr="00B551FA">
        <w:rPr>
          <w:rFonts w:asciiTheme="majorHAnsi" w:hAnsiTheme="majorHAnsi" w:cstheme="majorHAnsi"/>
          <w:spacing w:val="-6"/>
        </w:rPr>
        <w:t xml:space="preserve"> </w:t>
      </w:r>
      <w:r w:rsidRPr="00B551FA">
        <w:rPr>
          <w:rFonts w:asciiTheme="majorHAnsi" w:hAnsiTheme="majorHAnsi" w:cstheme="majorHAnsi"/>
        </w:rPr>
        <w:t>disposizione</w:t>
      </w:r>
      <w:r w:rsidRPr="00B551FA">
        <w:rPr>
          <w:rFonts w:asciiTheme="majorHAnsi" w:hAnsiTheme="majorHAnsi" w:cstheme="majorHAnsi"/>
          <w:spacing w:val="-3"/>
        </w:rPr>
        <w:t xml:space="preserve"> </w:t>
      </w:r>
      <w:r w:rsidRPr="00B551FA">
        <w:rPr>
          <w:rFonts w:asciiTheme="majorHAnsi" w:hAnsiTheme="majorHAnsi" w:cstheme="majorHAnsi"/>
        </w:rPr>
        <w:t>un</w:t>
      </w:r>
      <w:r w:rsidRPr="00B551FA">
        <w:rPr>
          <w:rFonts w:asciiTheme="majorHAnsi" w:hAnsiTheme="majorHAnsi" w:cstheme="majorHAnsi"/>
          <w:spacing w:val="-9"/>
        </w:rPr>
        <w:t xml:space="preserve"> </w:t>
      </w:r>
      <w:r w:rsidRPr="00B551FA">
        <w:rPr>
          <w:rFonts w:asciiTheme="majorHAnsi" w:hAnsiTheme="majorHAnsi" w:cstheme="majorHAnsi"/>
        </w:rPr>
        <w:t>massimo</w:t>
      </w:r>
      <w:r w:rsidRPr="00B551FA">
        <w:rPr>
          <w:rFonts w:asciiTheme="majorHAnsi" w:hAnsiTheme="majorHAnsi" w:cstheme="majorHAnsi"/>
          <w:spacing w:val="-4"/>
        </w:rPr>
        <w:t xml:space="preserve"> </w:t>
      </w:r>
      <w:r w:rsidRPr="00B551FA">
        <w:rPr>
          <w:rFonts w:asciiTheme="majorHAnsi" w:hAnsiTheme="majorHAnsi" w:cstheme="majorHAnsi"/>
        </w:rPr>
        <w:t>di</w:t>
      </w:r>
      <w:r w:rsidRPr="00B551FA">
        <w:rPr>
          <w:rFonts w:asciiTheme="majorHAnsi" w:hAnsiTheme="majorHAnsi" w:cstheme="majorHAnsi"/>
          <w:spacing w:val="-6"/>
        </w:rPr>
        <w:t xml:space="preserve"> </w:t>
      </w:r>
      <w:r w:rsidRPr="00B551FA">
        <w:rPr>
          <w:rFonts w:asciiTheme="majorHAnsi" w:hAnsiTheme="majorHAnsi" w:cstheme="majorHAnsi"/>
        </w:rPr>
        <w:t>60</w:t>
      </w:r>
      <w:r w:rsidRPr="00B551FA">
        <w:rPr>
          <w:rFonts w:asciiTheme="majorHAnsi" w:hAnsiTheme="majorHAnsi" w:cstheme="majorHAnsi"/>
          <w:spacing w:val="-4"/>
        </w:rPr>
        <w:t xml:space="preserve"> </w:t>
      </w:r>
      <w:r w:rsidRPr="00B551FA">
        <w:rPr>
          <w:rFonts w:asciiTheme="majorHAnsi" w:hAnsiTheme="majorHAnsi" w:cstheme="majorHAnsi"/>
        </w:rPr>
        <w:t>punti suddivisi in:</w:t>
      </w:r>
    </w:p>
    <w:p w14:paraId="311BE1C6" w14:textId="77777777" w:rsidR="00FA6278" w:rsidRPr="00B551FA" w:rsidRDefault="00FA6278" w:rsidP="00FA6278">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valutazione curriculare: massimo 20 punti</w:t>
      </w:r>
    </w:p>
    <w:p w14:paraId="15B12D6B" w14:textId="71763A9F" w:rsidR="00FA6278" w:rsidRPr="00B551FA" w:rsidRDefault="00FA6278" w:rsidP="00F203AC">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colloquio individuale: massimo 40 punti.</w:t>
      </w:r>
    </w:p>
    <w:p w14:paraId="49281619"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A parità di punteggio, la Commissione si riserva di procedere con un ulteriore colloquio valutativo tra i soli candidati interessati.</w:t>
      </w:r>
    </w:p>
    <w:p w14:paraId="21E487B6" w14:textId="259B999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La graduatoria avrà validità per </w:t>
      </w:r>
      <w:r w:rsidR="00D557AD" w:rsidRPr="00B551FA">
        <w:rPr>
          <w:rFonts w:asciiTheme="majorHAnsi" w:hAnsiTheme="majorHAnsi" w:cstheme="majorHAnsi"/>
        </w:rPr>
        <w:t>sei mesi,</w:t>
      </w:r>
      <w:r w:rsidRPr="00B551FA">
        <w:rPr>
          <w:rFonts w:asciiTheme="majorHAnsi" w:hAnsiTheme="majorHAnsi" w:cstheme="majorHAnsi"/>
        </w:rPr>
        <w:t xml:space="preserve"> a partire dalla data della sua pubblicazione nel sito internet istituzionale della Società</w:t>
      </w:r>
      <w:r w:rsidR="00E20234" w:rsidRPr="00B551FA">
        <w:rPr>
          <w:rFonts w:asciiTheme="majorHAnsi" w:hAnsiTheme="majorHAnsi" w:cstheme="majorHAnsi"/>
        </w:rPr>
        <w:t>,</w:t>
      </w:r>
      <w:r w:rsidRPr="00B551FA">
        <w:rPr>
          <w:rFonts w:asciiTheme="majorHAnsi" w:hAnsiTheme="majorHAnsi" w:cstheme="majorHAnsi"/>
        </w:rPr>
        <w:t xml:space="preserve"> salvo possibilità di proroga.</w:t>
      </w:r>
    </w:p>
    <w:p w14:paraId="573727A9" w14:textId="356579F4"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L'avvio della procedura di assunzione avviene secondo l’ordine cronologico delle necessità individuate dalla società</w:t>
      </w:r>
      <w:r w:rsidR="00B551FA" w:rsidRPr="00B551FA">
        <w:rPr>
          <w:rFonts w:asciiTheme="majorHAnsi" w:hAnsiTheme="majorHAnsi" w:cstheme="majorHAnsi"/>
        </w:rPr>
        <w:t xml:space="preserve"> per tutte le strutture gestite</w:t>
      </w:r>
      <w:r w:rsidRPr="00B551FA">
        <w:rPr>
          <w:rFonts w:asciiTheme="majorHAnsi" w:hAnsiTheme="majorHAnsi" w:cstheme="majorHAnsi"/>
        </w:rPr>
        <w:t>.</w:t>
      </w:r>
    </w:p>
    <w:p w14:paraId="7A54CD45" w14:textId="77777777" w:rsidR="00D557AD" w:rsidRPr="00B551FA" w:rsidRDefault="00D557AD" w:rsidP="00D557AD">
      <w:pPr>
        <w:ind w:right="9"/>
        <w:rPr>
          <w:rFonts w:asciiTheme="majorHAnsi" w:hAnsiTheme="majorHAnsi" w:cstheme="majorHAnsi"/>
        </w:rPr>
      </w:pPr>
      <w:r w:rsidRPr="00B551FA">
        <w:rPr>
          <w:rFonts w:asciiTheme="majorHAnsi" w:hAnsiTheme="majorHAnsi" w:cstheme="majorHAnsi"/>
        </w:rPr>
        <w:t xml:space="preserve">Restano in graduatoria coloro i quali rinunciano ad una sede di lavoro ma vogliono rimanere in lista per le altre. </w:t>
      </w:r>
      <w:proofErr w:type="gramStart"/>
      <w:r w:rsidRPr="00B551FA">
        <w:rPr>
          <w:rFonts w:asciiTheme="majorHAnsi" w:hAnsiTheme="majorHAnsi" w:cstheme="majorHAnsi"/>
        </w:rPr>
        <w:t>E'</w:t>
      </w:r>
      <w:proofErr w:type="gramEnd"/>
      <w:r w:rsidRPr="00B551FA">
        <w:rPr>
          <w:rFonts w:asciiTheme="majorHAnsi" w:hAnsiTheme="majorHAnsi" w:cstheme="majorHAnsi"/>
        </w:rPr>
        <w:t xml:space="preserve"> ammessa una sola rinuncia. Alla seconda rinuncia si decade dalla graduatoria.</w:t>
      </w:r>
    </w:p>
    <w:p w14:paraId="2253CFF9" w14:textId="77777777" w:rsidR="00D557AD" w:rsidRPr="00B551FA" w:rsidRDefault="00D557AD" w:rsidP="00D557AD">
      <w:pPr>
        <w:ind w:right="9"/>
        <w:rPr>
          <w:rFonts w:asciiTheme="majorHAnsi" w:hAnsiTheme="majorHAnsi" w:cstheme="majorHAnsi"/>
        </w:rPr>
      </w:pPr>
      <w:r w:rsidRPr="00B551FA">
        <w:rPr>
          <w:rFonts w:asciiTheme="majorHAnsi" w:hAnsiTheme="majorHAnsi" w:cstheme="majorHAnsi"/>
        </w:rPr>
        <w:t xml:space="preserve">Il contatto </w:t>
      </w:r>
      <w:proofErr w:type="spellStart"/>
      <w:r w:rsidRPr="00B551FA">
        <w:rPr>
          <w:rFonts w:asciiTheme="majorHAnsi" w:hAnsiTheme="majorHAnsi" w:cstheme="majorHAnsi"/>
        </w:rPr>
        <w:t>pre</w:t>
      </w:r>
      <w:proofErr w:type="spellEnd"/>
      <w:r w:rsidRPr="00B551FA">
        <w:rPr>
          <w:rFonts w:asciiTheme="majorHAnsi" w:hAnsiTheme="majorHAnsi" w:cstheme="majorHAnsi"/>
        </w:rPr>
        <w:t>-assuntivo sarà prima telefonico e poi verrà inviata una mail all'indirizzo indicato nella domanda di partecipazione, alla quale si dovrà dare riscontro entro 24 ore a pena di esclusione automatica dalla graduatoria.</w:t>
      </w:r>
    </w:p>
    <w:p w14:paraId="045E3956" w14:textId="77777777" w:rsidR="00D557AD" w:rsidRPr="00B551FA" w:rsidRDefault="00D557AD" w:rsidP="00D557AD">
      <w:pPr>
        <w:ind w:right="9"/>
        <w:rPr>
          <w:rFonts w:asciiTheme="majorHAnsi" w:hAnsiTheme="majorHAnsi" w:cstheme="majorHAnsi"/>
        </w:rPr>
      </w:pPr>
      <w:r w:rsidRPr="00B551FA">
        <w:rPr>
          <w:rFonts w:asciiTheme="majorHAnsi" w:hAnsiTheme="majorHAnsi" w:cstheme="majorHAnsi"/>
        </w:rPr>
        <w:t>I rapporti di lavoro a tempo determinato che saranno instaurati in riferimento al presente avviso, potranno essere oggetto di proroga ed eventuale trasformazione a tempo indeterminato.</w:t>
      </w:r>
    </w:p>
    <w:p w14:paraId="76A1B189" w14:textId="77777777" w:rsidR="008B049A" w:rsidRPr="00B551FA" w:rsidRDefault="00F9631A" w:rsidP="00F203AC">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srl procede quindi contattando i nominativi in graduatoria fino all’individuazione di un candidato disponibile all'assunzione in base alla natura dell'offerta (tempo pieno o parziale e data di assunzione).</w:t>
      </w:r>
    </w:p>
    <w:p w14:paraId="3424CF6E"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In caso di rinuncia all’assunzione il candidato verrà estromesso dalla graduatoria.</w:t>
      </w:r>
    </w:p>
    <w:p w14:paraId="03366FC7"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Il candidato che rinuncia alla prosecuzione del servizio una volta instaurato il rapporto di lavoro, viene escluso dalla graduatoria.</w:t>
      </w:r>
    </w:p>
    <w:p w14:paraId="5A6ADD57" w14:textId="77777777" w:rsidR="008B049A" w:rsidRPr="00B551FA" w:rsidRDefault="006E6B58" w:rsidP="00F203AC">
      <w:pPr>
        <w:pStyle w:val="Corpotesto"/>
        <w:jc w:val="both"/>
        <w:rPr>
          <w:rFonts w:asciiTheme="majorHAnsi" w:hAnsiTheme="majorHAnsi" w:cstheme="majorHAnsi"/>
        </w:rPr>
      </w:pPr>
      <w:r w:rsidRPr="00B551FA">
        <w:rPr>
          <w:rFonts w:asciiTheme="majorHAnsi" w:hAnsiTheme="majorHAnsi" w:cstheme="majorHAnsi"/>
        </w:rPr>
        <w:t xml:space="preserve">La </w:t>
      </w:r>
      <w:r w:rsidR="0028080B" w:rsidRPr="00B551FA">
        <w:rPr>
          <w:rFonts w:asciiTheme="majorHAnsi" w:hAnsiTheme="majorHAnsi" w:cstheme="majorHAnsi"/>
        </w:rPr>
        <w:t xml:space="preserve">società </w:t>
      </w:r>
      <w:r w:rsidR="00F9631A" w:rsidRPr="00B551FA">
        <w:rPr>
          <w:rFonts w:asciiTheme="majorHAnsi" w:hAnsiTheme="majorHAnsi" w:cstheme="majorHAnsi"/>
        </w:rPr>
        <w:t>Penta</w:t>
      </w:r>
      <w:r w:rsidRPr="00B551FA">
        <w:rPr>
          <w:rFonts w:asciiTheme="majorHAnsi" w:hAnsiTheme="majorHAnsi" w:cstheme="majorHAnsi"/>
        </w:rPr>
        <w:t xml:space="preserve"> Servizi srl si riserva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108482E3" w14:textId="77777777" w:rsidR="008B049A" w:rsidRPr="00B551FA" w:rsidRDefault="006E6B58">
      <w:pPr>
        <w:pStyle w:val="Corpotesto"/>
        <w:rPr>
          <w:rFonts w:asciiTheme="majorHAnsi" w:hAnsiTheme="majorHAnsi" w:cstheme="majorHAnsi"/>
          <w:b/>
        </w:rPr>
      </w:pPr>
      <w:r w:rsidRPr="00B551FA">
        <w:rPr>
          <w:rFonts w:asciiTheme="majorHAnsi" w:hAnsiTheme="majorHAnsi" w:cstheme="majorHAnsi"/>
          <w:b/>
        </w:rPr>
        <w:t>TRATTAMENTO DEI DATI DEI CANDIDATI</w:t>
      </w:r>
    </w:p>
    <w:p w14:paraId="469DF41D" w14:textId="77777777" w:rsidR="008B049A" w:rsidRPr="00B551FA" w:rsidRDefault="006E6B58">
      <w:pPr>
        <w:pStyle w:val="Corpotesto"/>
        <w:rPr>
          <w:rFonts w:asciiTheme="majorHAnsi" w:hAnsiTheme="majorHAnsi" w:cstheme="majorHAnsi"/>
        </w:rPr>
      </w:pPr>
      <w:r w:rsidRPr="00B551FA">
        <w:rPr>
          <w:rFonts w:asciiTheme="majorHAnsi" w:hAnsiTheme="majorHAnsi" w:cstheme="majorHAnsi"/>
        </w:rPr>
        <w:t>| dati forniti dai candidati saranno utilizzati per tutti gli adempimenti connessi alla procedura di selezione cui si riferiscono con modalità, cartacee, elettroniche e telematiche e comunque nel rispetto del Regolamento UE 679/2016.</w:t>
      </w:r>
    </w:p>
    <w:p w14:paraId="193F6EEE" w14:textId="77777777" w:rsidR="00AA1B82" w:rsidRPr="00B551FA" w:rsidRDefault="006E6B58">
      <w:pPr>
        <w:pStyle w:val="Corpotesto"/>
        <w:rPr>
          <w:rFonts w:asciiTheme="majorHAnsi" w:hAnsiTheme="majorHAnsi" w:cstheme="majorHAnsi"/>
        </w:rPr>
      </w:pPr>
      <w:r w:rsidRPr="00B551FA">
        <w:rPr>
          <w:rFonts w:asciiTheme="majorHAnsi" w:hAnsiTheme="majorHAnsi" w:cstheme="majorHAnsi"/>
          <w:b/>
        </w:rPr>
        <w:t>RICHIESTA INFORMAZIONI</w:t>
      </w:r>
      <w:r w:rsidRPr="00B551FA">
        <w:rPr>
          <w:rFonts w:asciiTheme="majorHAnsi" w:hAnsiTheme="majorHAnsi" w:cstheme="majorHAnsi"/>
        </w:rPr>
        <w:t xml:space="preserve"> </w:t>
      </w:r>
    </w:p>
    <w:p w14:paraId="318F5330" w14:textId="5D3BED61" w:rsidR="008B049A" w:rsidRPr="00B551FA" w:rsidRDefault="006E6B58">
      <w:pPr>
        <w:pStyle w:val="Corpotesto"/>
        <w:rPr>
          <w:rFonts w:asciiTheme="majorHAnsi" w:hAnsiTheme="majorHAnsi" w:cstheme="majorHAnsi"/>
        </w:rPr>
      </w:pPr>
      <w:r w:rsidRPr="00B551FA">
        <w:rPr>
          <w:rFonts w:asciiTheme="majorHAnsi" w:hAnsiTheme="majorHAnsi" w:cstheme="majorHAnsi"/>
        </w:rPr>
        <w:t xml:space="preserve">Per informazioni è possibile rivolgersi agli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srl: tel. 043</w:t>
      </w:r>
      <w:r w:rsidR="0028080B" w:rsidRPr="00B551FA">
        <w:rPr>
          <w:rFonts w:asciiTheme="majorHAnsi" w:hAnsiTheme="majorHAnsi" w:cstheme="majorHAnsi"/>
        </w:rPr>
        <w:t>4</w:t>
      </w:r>
      <w:r w:rsidRPr="00B551FA">
        <w:rPr>
          <w:rFonts w:asciiTheme="majorHAnsi" w:hAnsiTheme="majorHAnsi" w:cstheme="majorHAnsi"/>
        </w:rPr>
        <w:t>/</w:t>
      </w:r>
      <w:r w:rsidR="00AA1B82" w:rsidRPr="00B551FA">
        <w:rPr>
          <w:rFonts w:asciiTheme="majorHAnsi" w:hAnsiTheme="majorHAnsi" w:cstheme="majorHAnsi"/>
        </w:rPr>
        <w:t>640</w:t>
      </w:r>
      <w:r w:rsidR="00962C9E">
        <w:rPr>
          <w:rFonts w:asciiTheme="majorHAnsi" w:hAnsiTheme="majorHAnsi" w:cstheme="majorHAnsi"/>
        </w:rPr>
        <w:t>0</w:t>
      </w:r>
      <w:r w:rsidR="00AA1B82" w:rsidRPr="00B551FA">
        <w:rPr>
          <w:rFonts w:asciiTheme="majorHAnsi" w:hAnsiTheme="majorHAnsi" w:cstheme="majorHAnsi"/>
        </w:rPr>
        <w:t xml:space="preserve">74, </w:t>
      </w:r>
      <w:r w:rsidRPr="00B551FA">
        <w:rPr>
          <w:rFonts w:asciiTheme="majorHAnsi" w:hAnsiTheme="majorHAnsi" w:cstheme="majorHAnsi"/>
        </w:rPr>
        <w:t xml:space="preserve">e-mail: </w:t>
      </w:r>
      <w:r w:rsidR="00AA1B82" w:rsidRPr="00B551FA">
        <w:rPr>
          <w:rFonts w:asciiTheme="majorHAnsi" w:hAnsiTheme="majorHAnsi" w:cstheme="majorHAnsi"/>
        </w:rPr>
        <w:t>info</w:t>
      </w:r>
      <w:r w:rsidRPr="00B551FA">
        <w:rPr>
          <w:rFonts w:asciiTheme="majorHAnsi" w:hAnsiTheme="majorHAnsi" w:cstheme="majorHAnsi"/>
        </w:rPr>
        <w:t>@</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r w:rsidR="005D3F31" w:rsidRPr="00B551FA">
        <w:rPr>
          <w:rFonts w:asciiTheme="majorHAnsi" w:hAnsiTheme="majorHAnsi" w:cstheme="majorHAnsi"/>
        </w:rPr>
        <w:t>.</w:t>
      </w:r>
    </w:p>
    <w:p w14:paraId="11A58168" w14:textId="77777777" w:rsidR="00AA1B82" w:rsidRPr="00B551FA" w:rsidRDefault="00AA1B82">
      <w:pPr>
        <w:pStyle w:val="Corpotesto"/>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L’Amministratore Unico</w:t>
      </w:r>
    </w:p>
    <w:p w14:paraId="74D4FBF1" w14:textId="3B779674" w:rsidR="008B049A" w:rsidRPr="00B551FA" w:rsidRDefault="00AA1B82">
      <w:pPr>
        <w:pStyle w:val="Corpotesto"/>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 xml:space="preserve">      avv. Paolo Panontin</w:t>
      </w:r>
      <w:bookmarkStart w:id="0" w:name="_GoBack"/>
      <w:bookmarkEnd w:id="0"/>
    </w:p>
    <w:sectPr w:rsidR="008B049A" w:rsidRPr="00B551FA" w:rsidSect="00A26984">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5CE23" w14:textId="77777777" w:rsidR="00CF58E8" w:rsidRDefault="00CF58E8">
      <w:pPr>
        <w:spacing w:after="0"/>
      </w:pPr>
      <w:r>
        <w:separator/>
      </w:r>
    </w:p>
  </w:endnote>
  <w:endnote w:type="continuationSeparator" w:id="0">
    <w:p w14:paraId="52C481CF" w14:textId="77777777" w:rsidR="00CF58E8" w:rsidRDefault="00CF5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A6F8" w14:textId="77777777" w:rsidR="007E18C7" w:rsidRDefault="007E18C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3343" w14:textId="77777777" w:rsidR="007E18C7" w:rsidRPr="00A0175F" w:rsidRDefault="007E18C7" w:rsidP="007E18C7">
    <w:pPr>
      <w:pStyle w:val="Intestazione"/>
      <w:jc w:val="center"/>
      <w:rPr>
        <w:b/>
        <w:bCs/>
        <w:sz w:val="16"/>
        <w:szCs w:val="16"/>
      </w:rPr>
    </w:pPr>
    <w:r w:rsidRPr="00A0175F">
      <w:rPr>
        <w:b/>
        <w:bCs/>
        <w:sz w:val="16"/>
        <w:szCs w:val="16"/>
      </w:rPr>
      <w:t>PENTA SERVIZI SRL</w:t>
    </w:r>
  </w:p>
  <w:p w14:paraId="413D761E" w14:textId="77777777" w:rsidR="007E18C7" w:rsidRPr="00A0175F" w:rsidRDefault="007E18C7" w:rsidP="007E18C7">
    <w:pPr>
      <w:pStyle w:val="Intestazione"/>
      <w:jc w:val="center"/>
      <w:rPr>
        <w:b/>
        <w:bCs/>
        <w:sz w:val="16"/>
        <w:szCs w:val="16"/>
      </w:rPr>
    </w:pPr>
    <w:r w:rsidRPr="00A0175F">
      <w:rPr>
        <w:b/>
        <w:bCs/>
        <w:sz w:val="16"/>
        <w:szCs w:val="16"/>
      </w:rPr>
      <w:t>società con socio unico soggetta alla direzione e coordinamento dell’ASP SOLIDARIETA’</w:t>
    </w:r>
  </w:p>
  <w:p w14:paraId="6DE94293" w14:textId="77777777" w:rsidR="007E18C7" w:rsidRPr="00A0175F" w:rsidRDefault="007E18C7" w:rsidP="007E18C7">
    <w:pPr>
      <w:pStyle w:val="Intestazione"/>
      <w:jc w:val="center"/>
      <w:rPr>
        <w:b/>
        <w:bCs/>
        <w:sz w:val="16"/>
        <w:szCs w:val="16"/>
      </w:rPr>
    </w:pPr>
    <w:r w:rsidRPr="00A0175F">
      <w:rPr>
        <w:b/>
        <w:bCs/>
        <w:sz w:val="16"/>
        <w:szCs w:val="16"/>
      </w:rPr>
      <w:t>“mons. D. Cadore” di Azzano Decimo</w:t>
    </w:r>
  </w:p>
  <w:p w14:paraId="28ABEDE6" w14:textId="77777777" w:rsidR="007E18C7" w:rsidRPr="00A0175F" w:rsidRDefault="007E18C7" w:rsidP="007E18C7">
    <w:pPr>
      <w:pStyle w:val="Intestazione"/>
      <w:jc w:val="center"/>
      <w:rPr>
        <w:sz w:val="16"/>
        <w:szCs w:val="16"/>
      </w:rPr>
    </w:pPr>
    <w:r w:rsidRPr="00A0175F">
      <w:rPr>
        <w:sz w:val="16"/>
        <w:szCs w:val="16"/>
      </w:rPr>
      <w:t>Sede Legale: viale XXV aprile, 42 – 33082 Azzano Decimo (PN)</w:t>
    </w:r>
  </w:p>
  <w:p w14:paraId="66D26AFE" w14:textId="77777777" w:rsidR="007E18C7" w:rsidRPr="00A0175F" w:rsidRDefault="007E18C7" w:rsidP="007E18C7">
    <w:pPr>
      <w:pStyle w:val="Intestazione"/>
      <w:jc w:val="center"/>
      <w:rPr>
        <w:sz w:val="16"/>
        <w:szCs w:val="16"/>
      </w:rPr>
    </w:pPr>
    <w:r w:rsidRPr="00A0175F">
      <w:rPr>
        <w:sz w:val="16"/>
        <w:szCs w:val="16"/>
      </w:rPr>
      <w:t xml:space="preserve">Capitale sociale € 10.000,00 i.v.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315F7554" w14:textId="77777777" w:rsidR="007E18C7" w:rsidRPr="00A0175F" w:rsidRDefault="007E18C7" w:rsidP="007E18C7">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43E4C725" w14:textId="77777777" w:rsidR="00F203AC" w:rsidRPr="007E18C7" w:rsidRDefault="00F203AC" w:rsidP="007E18C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DD78" w14:textId="77777777" w:rsidR="007E18C7" w:rsidRDefault="007E1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8BA9" w14:textId="77777777" w:rsidR="00CF58E8" w:rsidRDefault="00CF58E8">
      <w:r>
        <w:separator/>
      </w:r>
    </w:p>
  </w:footnote>
  <w:footnote w:type="continuationSeparator" w:id="0">
    <w:p w14:paraId="3DE0A05E" w14:textId="77777777" w:rsidR="00CF58E8" w:rsidRDefault="00CF5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A965" w14:textId="77777777" w:rsidR="007E18C7" w:rsidRDefault="007E18C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5ECB" w14:textId="77777777" w:rsidR="00F203AC" w:rsidRDefault="00F203AC">
    <w:pPr>
      <w:pStyle w:val="Intestazione"/>
    </w:pPr>
    <w:r w:rsidRPr="00AA1B82">
      <w:rPr>
        <w:noProof/>
        <w:lang w:eastAsia="it-IT"/>
      </w:rPr>
      <w:drawing>
        <wp:inline distT="0" distB="0" distL="0" distR="0" wp14:anchorId="7F5C3BA0" wp14:editId="1068668F">
          <wp:extent cx="3648075" cy="78105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EF5E" w14:textId="77777777" w:rsidR="007E18C7" w:rsidRDefault="007E18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13.5pt;height:14.25pt" coordsize="" o:spt="100" o:bullet="t" adj="0,,0" path="" stroked="f">
        <v:stroke joinstyle="miter"/>
        <v:imagedata r:id="rId1" o:title="image24"/>
        <v:formulas/>
        <v:path o:connecttype="segments"/>
      </v:shape>
    </w:pict>
  </w:numPicBullet>
  <w:abstractNum w:abstractNumId="0" w15:restartNumberingAfterBreak="0">
    <w:nsid w:val="E17F69BA"/>
    <w:multiLevelType w:val="multilevel"/>
    <w:tmpl w:val="C7D24C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1BCF1E"/>
    <w:multiLevelType w:val="multilevel"/>
    <w:tmpl w:val="695667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D1A99"/>
    <w:multiLevelType w:val="hybridMultilevel"/>
    <w:tmpl w:val="8F4614BE"/>
    <w:lvl w:ilvl="0" w:tplc="5714F4C4">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4" w15:restartNumberingAfterBreak="0">
    <w:nsid w:val="3EB60B31"/>
    <w:multiLevelType w:val="hybridMultilevel"/>
    <w:tmpl w:val="DC5066F0"/>
    <w:lvl w:ilvl="0" w:tplc="418E56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E475EB"/>
    <w:multiLevelType w:val="hybridMultilevel"/>
    <w:tmpl w:val="344A4954"/>
    <w:lvl w:ilvl="0" w:tplc="A1D2A6AE">
      <w:start w:val="1"/>
      <w:numFmt w:val="bullet"/>
      <w:lvlText w:val="•"/>
      <w:lvlPicBulletId w:val="0"/>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71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386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9B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9E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46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5DE">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AE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703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7" w15:restartNumberingAfterBreak="0">
    <w:nsid w:val="5FBC9548"/>
    <w:multiLevelType w:val="multilevel"/>
    <w:tmpl w:val="5C208D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672306"/>
    <w:multiLevelType w:val="hybridMultilevel"/>
    <w:tmpl w:val="ADCE6458"/>
    <w:lvl w:ilvl="0" w:tplc="DB5CF28C">
      <w:numFmt w:val="bullet"/>
      <w:lvlText w:val="-"/>
      <w:lvlJc w:val="left"/>
      <w:pPr>
        <w:ind w:left="900"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66995"/>
    <w:rsid w:val="0007029E"/>
    <w:rsid w:val="00130EF7"/>
    <w:rsid w:val="001A1D0C"/>
    <w:rsid w:val="001C01A7"/>
    <w:rsid w:val="001C1E3A"/>
    <w:rsid w:val="00203E51"/>
    <w:rsid w:val="0023200A"/>
    <w:rsid w:val="0023661B"/>
    <w:rsid w:val="0028080B"/>
    <w:rsid w:val="00284BFD"/>
    <w:rsid w:val="002850F5"/>
    <w:rsid w:val="002D16DD"/>
    <w:rsid w:val="0030385D"/>
    <w:rsid w:val="00305179"/>
    <w:rsid w:val="00310F31"/>
    <w:rsid w:val="003171E7"/>
    <w:rsid w:val="003818E2"/>
    <w:rsid w:val="003A58E5"/>
    <w:rsid w:val="003F6987"/>
    <w:rsid w:val="004367F4"/>
    <w:rsid w:val="0045293C"/>
    <w:rsid w:val="00463463"/>
    <w:rsid w:val="00466986"/>
    <w:rsid w:val="004A6D47"/>
    <w:rsid w:val="004E29B3"/>
    <w:rsid w:val="00512B2E"/>
    <w:rsid w:val="0051742B"/>
    <w:rsid w:val="00524A69"/>
    <w:rsid w:val="005442A1"/>
    <w:rsid w:val="005841BF"/>
    <w:rsid w:val="00590D07"/>
    <w:rsid w:val="005D3F31"/>
    <w:rsid w:val="00631D3A"/>
    <w:rsid w:val="00672741"/>
    <w:rsid w:val="00696A37"/>
    <w:rsid w:val="006A0291"/>
    <w:rsid w:val="006E6B58"/>
    <w:rsid w:val="00702F39"/>
    <w:rsid w:val="0070548D"/>
    <w:rsid w:val="00736091"/>
    <w:rsid w:val="00764CEF"/>
    <w:rsid w:val="00784D58"/>
    <w:rsid w:val="007A0139"/>
    <w:rsid w:val="007C3110"/>
    <w:rsid w:val="007E18C7"/>
    <w:rsid w:val="00886414"/>
    <w:rsid w:val="00897421"/>
    <w:rsid w:val="008B049A"/>
    <w:rsid w:val="008D310D"/>
    <w:rsid w:val="008D6863"/>
    <w:rsid w:val="009007EC"/>
    <w:rsid w:val="00903193"/>
    <w:rsid w:val="00911D2E"/>
    <w:rsid w:val="009608CD"/>
    <w:rsid w:val="00962C9E"/>
    <w:rsid w:val="00A15BF8"/>
    <w:rsid w:val="00A242D9"/>
    <w:rsid w:val="00A26984"/>
    <w:rsid w:val="00A44C1F"/>
    <w:rsid w:val="00A60083"/>
    <w:rsid w:val="00AA1B82"/>
    <w:rsid w:val="00AF748E"/>
    <w:rsid w:val="00B01374"/>
    <w:rsid w:val="00B44DC6"/>
    <w:rsid w:val="00B551FA"/>
    <w:rsid w:val="00B86B75"/>
    <w:rsid w:val="00BB56C9"/>
    <w:rsid w:val="00BC48D5"/>
    <w:rsid w:val="00BE4CC9"/>
    <w:rsid w:val="00C10012"/>
    <w:rsid w:val="00C36279"/>
    <w:rsid w:val="00C56EF3"/>
    <w:rsid w:val="00C94766"/>
    <w:rsid w:val="00CC6F33"/>
    <w:rsid w:val="00CE68E4"/>
    <w:rsid w:val="00CF58E8"/>
    <w:rsid w:val="00D201EF"/>
    <w:rsid w:val="00D46751"/>
    <w:rsid w:val="00D557AD"/>
    <w:rsid w:val="00D71A14"/>
    <w:rsid w:val="00DA00EF"/>
    <w:rsid w:val="00DA41ED"/>
    <w:rsid w:val="00DC030E"/>
    <w:rsid w:val="00DD5840"/>
    <w:rsid w:val="00E20234"/>
    <w:rsid w:val="00E315A3"/>
    <w:rsid w:val="00E717B9"/>
    <w:rsid w:val="00EB046C"/>
    <w:rsid w:val="00EB3116"/>
    <w:rsid w:val="00EB6A80"/>
    <w:rsid w:val="00F203AC"/>
    <w:rsid w:val="00F7468C"/>
    <w:rsid w:val="00F8753B"/>
    <w:rsid w:val="00F9631A"/>
    <w:rsid w:val="00FA6278"/>
    <w:rsid w:val="00FA675B"/>
    <w:rsid w:val="00FB4BB0"/>
    <w:rsid w:val="00FC3D82"/>
    <w:rsid w:val="00FC7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59E"/>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984"/>
    <w:rPr>
      <w:lang w:val="it-IT"/>
    </w:rPr>
  </w:style>
  <w:style w:type="paragraph" w:styleId="Titolo1">
    <w:name w:val="heading 1"/>
    <w:basedOn w:val="Normale"/>
    <w:next w:val="Corpotesto"/>
    <w:uiPriority w:val="9"/>
    <w:qFormat/>
    <w:rsid w:val="00A26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rsid w:val="00A2698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rsid w:val="00A2698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rsid w:val="00A26984"/>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rsid w:val="00A26984"/>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rsid w:val="00A26984"/>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A26984"/>
    <w:pPr>
      <w:spacing w:before="180" w:after="180"/>
    </w:pPr>
  </w:style>
  <w:style w:type="paragraph" w:customStyle="1" w:styleId="FirstParagraph">
    <w:name w:val="First Paragraph"/>
    <w:basedOn w:val="Corpotesto"/>
    <w:next w:val="Corpotesto"/>
    <w:qFormat/>
    <w:rsid w:val="00A26984"/>
  </w:style>
  <w:style w:type="paragraph" w:customStyle="1" w:styleId="Compact">
    <w:name w:val="Compact"/>
    <w:basedOn w:val="Corpotesto"/>
    <w:qFormat/>
    <w:rsid w:val="00A26984"/>
    <w:pPr>
      <w:spacing w:before="36" w:after="36"/>
    </w:pPr>
  </w:style>
  <w:style w:type="paragraph" w:styleId="Titolo">
    <w:name w:val="Title"/>
    <w:basedOn w:val="Normale"/>
    <w:next w:val="Corpotesto"/>
    <w:qFormat/>
    <w:rsid w:val="00A269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A26984"/>
    <w:pPr>
      <w:spacing w:before="240"/>
    </w:pPr>
    <w:rPr>
      <w:sz w:val="30"/>
      <w:szCs w:val="30"/>
    </w:rPr>
  </w:style>
  <w:style w:type="paragraph" w:customStyle="1" w:styleId="Author">
    <w:name w:val="Author"/>
    <w:next w:val="Corpotesto"/>
    <w:qFormat/>
    <w:rsid w:val="00A26984"/>
    <w:pPr>
      <w:keepNext/>
      <w:keepLines/>
      <w:jc w:val="center"/>
    </w:pPr>
  </w:style>
  <w:style w:type="paragraph" w:styleId="Data">
    <w:name w:val="Date"/>
    <w:next w:val="Corpotesto"/>
    <w:qFormat/>
    <w:rsid w:val="00A26984"/>
    <w:pPr>
      <w:keepNext/>
      <w:keepLines/>
      <w:jc w:val="center"/>
    </w:pPr>
  </w:style>
  <w:style w:type="paragraph" w:customStyle="1" w:styleId="Abstract">
    <w:name w:val="Abstract"/>
    <w:basedOn w:val="Normale"/>
    <w:next w:val="Corpotesto"/>
    <w:qFormat/>
    <w:rsid w:val="00A26984"/>
    <w:pPr>
      <w:keepNext/>
      <w:keepLines/>
      <w:spacing w:before="300" w:after="300"/>
    </w:pPr>
    <w:rPr>
      <w:sz w:val="20"/>
      <w:szCs w:val="20"/>
    </w:rPr>
  </w:style>
  <w:style w:type="paragraph" w:styleId="Bibliografia">
    <w:name w:val="Bibliography"/>
    <w:basedOn w:val="Normale"/>
    <w:qFormat/>
    <w:rsid w:val="00A26984"/>
  </w:style>
  <w:style w:type="paragraph" w:styleId="Testodelblocco">
    <w:name w:val="Block Text"/>
    <w:basedOn w:val="Corpotesto"/>
    <w:next w:val="Corpotesto"/>
    <w:uiPriority w:val="9"/>
    <w:unhideWhenUsed/>
    <w:qFormat/>
    <w:rsid w:val="00A26984"/>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rsid w:val="00A26984"/>
  </w:style>
  <w:style w:type="paragraph" w:customStyle="1" w:styleId="DefinitionTerm">
    <w:name w:val="Definition Term"/>
    <w:basedOn w:val="Normale"/>
    <w:next w:val="Definition"/>
    <w:rsid w:val="00A26984"/>
    <w:pPr>
      <w:keepNext/>
      <w:keepLines/>
      <w:spacing w:after="0"/>
    </w:pPr>
    <w:rPr>
      <w:b/>
    </w:rPr>
  </w:style>
  <w:style w:type="paragraph" w:customStyle="1" w:styleId="Definition">
    <w:name w:val="Definition"/>
    <w:basedOn w:val="Normale"/>
    <w:rsid w:val="00A26984"/>
  </w:style>
  <w:style w:type="paragraph" w:styleId="Didascalia">
    <w:name w:val="caption"/>
    <w:basedOn w:val="Normale"/>
    <w:link w:val="DidascaliaCarattere"/>
    <w:rsid w:val="00A26984"/>
    <w:pPr>
      <w:spacing w:after="120"/>
    </w:pPr>
    <w:rPr>
      <w:i/>
    </w:rPr>
  </w:style>
  <w:style w:type="paragraph" w:customStyle="1" w:styleId="TableCaption">
    <w:name w:val="Table Caption"/>
    <w:basedOn w:val="Didascalia"/>
    <w:rsid w:val="00A26984"/>
    <w:pPr>
      <w:keepNext/>
    </w:pPr>
  </w:style>
  <w:style w:type="paragraph" w:customStyle="1" w:styleId="ImageCaption">
    <w:name w:val="Image Caption"/>
    <w:basedOn w:val="Didascalia"/>
    <w:rsid w:val="00A26984"/>
  </w:style>
  <w:style w:type="paragraph" w:customStyle="1" w:styleId="Figure">
    <w:name w:val="Figure"/>
    <w:basedOn w:val="Normale"/>
    <w:rsid w:val="00A26984"/>
  </w:style>
  <w:style w:type="paragraph" w:customStyle="1" w:styleId="FigurewithCaption">
    <w:name w:val="Figure with Caption"/>
    <w:basedOn w:val="Figure"/>
    <w:rsid w:val="00A26984"/>
    <w:pPr>
      <w:keepNext/>
    </w:pPr>
  </w:style>
  <w:style w:type="character" w:customStyle="1" w:styleId="DidascaliaCarattere">
    <w:name w:val="Didascalia Carattere"/>
    <w:basedOn w:val="Carpredefinitoparagrafo"/>
    <w:link w:val="Didascalia"/>
    <w:rsid w:val="00A26984"/>
  </w:style>
  <w:style w:type="character" w:customStyle="1" w:styleId="VerbatimChar">
    <w:name w:val="Verbatim Char"/>
    <w:basedOn w:val="DidascaliaCarattere"/>
    <w:link w:val="SourceCode"/>
    <w:rsid w:val="00A26984"/>
    <w:rPr>
      <w:rFonts w:ascii="Consolas" w:hAnsi="Consolas"/>
      <w:sz w:val="22"/>
    </w:rPr>
  </w:style>
  <w:style w:type="character" w:styleId="Rimandonotaapidipagina">
    <w:name w:val="footnote reference"/>
    <w:basedOn w:val="DidascaliaCarattere"/>
    <w:rsid w:val="00A26984"/>
    <w:rPr>
      <w:vertAlign w:val="superscript"/>
    </w:rPr>
  </w:style>
  <w:style w:type="character" w:styleId="Collegamentoipertestuale">
    <w:name w:val="Hyperlink"/>
    <w:basedOn w:val="DidascaliaCarattere"/>
    <w:rsid w:val="00A26984"/>
    <w:rPr>
      <w:color w:val="4F81BD" w:themeColor="accent1"/>
    </w:rPr>
  </w:style>
  <w:style w:type="paragraph" w:styleId="Titolosommario">
    <w:name w:val="TOC Heading"/>
    <w:basedOn w:val="Titolo1"/>
    <w:next w:val="Corpotesto"/>
    <w:uiPriority w:val="39"/>
    <w:unhideWhenUsed/>
    <w:qFormat/>
    <w:rsid w:val="00A26984"/>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A26984"/>
    <w:pPr>
      <w:wordWrap w:val="0"/>
    </w:pPr>
  </w:style>
  <w:style w:type="character" w:customStyle="1" w:styleId="KeywordTok">
    <w:name w:val="KeywordTok"/>
    <w:basedOn w:val="VerbatimChar"/>
    <w:rsid w:val="00A26984"/>
    <w:rPr>
      <w:rFonts w:ascii="Consolas" w:hAnsi="Consolas"/>
      <w:b/>
      <w:color w:val="007020"/>
      <w:sz w:val="22"/>
    </w:rPr>
  </w:style>
  <w:style w:type="character" w:customStyle="1" w:styleId="DataTypeTok">
    <w:name w:val="DataTypeTok"/>
    <w:basedOn w:val="VerbatimChar"/>
    <w:rsid w:val="00A26984"/>
    <w:rPr>
      <w:rFonts w:ascii="Consolas" w:hAnsi="Consolas"/>
      <w:color w:val="902000"/>
      <w:sz w:val="22"/>
    </w:rPr>
  </w:style>
  <w:style w:type="character" w:customStyle="1" w:styleId="DecValTok">
    <w:name w:val="DecValTok"/>
    <w:basedOn w:val="VerbatimChar"/>
    <w:rsid w:val="00A26984"/>
    <w:rPr>
      <w:rFonts w:ascii="Consolas" w:hAnsi="Consolas"/>
      <w:color w:val="40A070"/>
      <w:sz w:val="22"/>
    </w:rPr>
  </w:style>
  <w:style w:type="character" w:customStyle="1" w:styleId="BaseNTok">
    <w:name w:val="BaseNTok"/>
    <w:basedOn w:val="VerbatimChar"/>
    <w:rsid w:val="00A26984"/>
    <w:rPr>
      <w:rFonts w:ascii="Consolas" w:hAnsi="Consolas"/>
      <w:color w:val="40A070"/>
      <w:sz w:val="22"/>
    </w:rPr>
  </w:style>
  <w:style w:type="character" w:customStyle="1" w:styleId="FloatTok">
    <w:name w:val="FloatTok"/>
    <w:basedOn w:val="VerbatimChar"/>
    <w:rsid w:val="00A26984"/>
    <w:rPr>
      <w:rFonts w:ascii="Consolas" w:hAnsi="Consolas"/>
      <w:color w:val="40A070"/>
      <w:sz w:val="22"/>
    </w:rPr>
  </w:style>
  <w:style w:type="character" w:customStyle="1" w:styleId="ConstantTok">
    <w:name w:val="ConstantTok"/>
    <w:basedOn w:val="VerbatimChar"/>
    <w:rsid w:val="00A26984"/>
    <w:rPr>
      <w:rFonts w:ascii="Consolas" w:hAnsi="Consolas"/>
      <w:color w:val="880000"/>
      <w:sz w:val="22"/>
    </w:rPr>
  </w:style>
  <w:style w:type="character" w:customStyle="1" w:styleId="CharTok">
    <w:name w:val="CharTok"/>
    <w:basedOn w:val="VerbatimChar"/>
    <w:rsid w:val="00A26984"/>
    <w:rPr>
      <w:rFonts w:ascii="Consolas" w:hAnsi="Consolas"/>
      <w:color w:val="4070A0"/>
      <w:sz w:val="22"/>
    </w:rPr>
  </w:style>
  <w:style w:type="character" w:customStyle="1" w:styleId="SpecialCharTok">
    <w:name w:val="SpecialCharTok"/>
    <w:basedOn w:val="VerbatimChar"/>
    <w:rsid w:val="00A26984"/>
    <w:rPr>
      <w:rFonts w:ascii="Consolas" w:hAnsi="Consolas"/>
      <w:color w:val="4070A0"/>
      <w:sz w:val="22"/>
    </w:rPr>
  </w:style>
  <w:style w:type="character" w:customStyle="1" w:styleId="StringTok">
    <w:name w:val="StringTok"/>
    <w:basedOn w:val="VerbatimChar"/>
    <w:rsid w:val="00A26984"/>
    <w:rPr>
      <w:rFonts w:ascii="Consolas" w:hAnsi="Consolas"/>
      <w:color w:val="4070A0"/>
      <w:sz w:val="22"/>
    </w:rPr>
  </w:style>
  <w:style w:type="character" w:customStyle="1" w:styleId="VerbatimStringTok">
    <w:name w:val="VerbatimStringTok"/>
    <w:basedOn w:val="VerbatimChar"/>
    <w:rsid w:val="00A26984"/>
    <w:rPr>
      <w:rFonts w:ascii="Consolas" w:hAnsi="Consolas"/>
      <w:color w:val="4070A0"/>
      <w:sz w:val="22"/>
    </w:rPr>
  </w:style>
  <w:style w:type="character" w:customStyle="1" w:styleId="SpecialStringTok">
    <w:name w:val="SpecialStringTok"/>
    <w:basedOn w:val="VerbatimChar"/>
    <w:rsid w:val="00A26984"/>
    <w:rPr>
      <w:rFonts w:ascii="Consolas" w:hAnsi="Consolas"/>
      <w:color w:val="BB6688"/>
      <w:sz w:val="22"/>
    </w:rPr>
  </w:style>
  <w:style w:type="character" w:customStyle="1" w:styleId="ImportTok">
    <w:name w:val="ImportTok"/>
    <w:basedOn w:val="VerbatimChar"/>
    <w:rsid w:val="00A26984"/>
    <w:rPr>
      <w:rFonts w:ascii="Consolas" w:hAnsi="Consolas"/>
      <w:sz w:val="22"/>
    </w:rPr>
  </w:style>
  <w:style w:type="character" w:customStyle="1" w:styleId="CommentTok">
    <w:name w:val="CommentTok"/>
    <w:basedOn w:val="VerbatimChar"/>
    <w:rsid w:val="00A26984"/>
    <w:rPr>
      <w:rFonts w:ascii="Consolas" w:hAnsi="Consolas"/>
      <w:i/>
      <w:color w:val="60A0B0"/>
      <w:sz w:val="22"/>
    </w:rPr>
  </w:style>
  <w:style w:type="character" w:customStyle="1" w:styleId="DocumentationTok">
    <w:name w:val="DocumentationTok"/>
    <w:basedOn w:val="VerbatimChar"/>
    <w:rsid w:val="00A26984"/>
    <w:rPr>
      <w:rFonts w:ascii="Consolas" w:hAnsi="Consolas"/>
      <w:i/>
      <w:color w:val="BA2121"/>
      <w:sz w:val="22"/>
    </w:rPr>
  </w:style>
  <w:style w:type="character" w:customStyle="1" w:styleId="AnnotationTok">
    <w:name w:val="AnnotationTok"/>
    <w:basedOn w:val="VerbatimChar"/>
    <w:rsid w:val="00A26984"/>
    <w:rPr>
      <w:rFonts w:ascii="Consolas" w:hAnsi="Consolas"/>
      <w:b/>
      <w:i/>
      <w:color w:val="60A0B0"/>
      <w:sz w:val="22"/>
    </w:rPr>
  </w:style>
  <w:style w:type="character" w:customStyle="1" w:styleId="CommentVarTok">
    <w:name w:val="CommentVarTok"/>
    <w:basedOn w:val="VerbatimChar"/>
    <w:rsid w:val="00A26984"/>
    <w:rPr>
      <w:rFonts w:ascii="Consolas" w:hAnsi="Consolas"/>
      <w:b/>
      <w:i/>
      <w:color w:val="60A0B0"/>
      <w:sz w:val="22"/>
    </w:rPr>
  </w:style>
  <w:style w:type="character" w:customStyle="1" w:styleId="OtherTok">
    <w:name w:val="OtherTok"/>
    <w:basedOn w:val="VerbatimChar"/>
    <w:rsid w:val="00A26984"/>
    <w:rPr>
      <w:rFonts w:ascii="Consolas" w:hAnsi="Consolas"/>
      <w:color w:val="007020"/>
      <w:sz w:val="22"/>
    </w:rPr>
  </w:style>
  <w:style w:type="character" w:customStyle="1" w:styleId="FunctionTok">
    <w:name w:val="FunctionTok"/>
    <w:basedOn w:val="VerbatimChar"/>
    <w:rsid w:val="00A26984"/>
    <w:rPr>
      <w:rFonts w:ascii="Consolas" w:hAnsi="Consolas"/>
      <w:color w:val="06287E"/>
      <w:sz w:val="22"/>
    </w:rPr>
  </w:style>
  <w:style w:type="character" w:customStyle="1" w:styleId="VariableTok">
    <w:name w:val="VariableTok"/>
    <w:basedOn w:val="VerbatimChar"/>
    <w:rsid w:val="00A26984"/>
    <w:rPr>
      <w:rFonts w:ascii="Consolas" w:hAnsi="Consolas"/>
      <w:color w:val="19177C"/>
      <w:sz w:val="22"/>
    </w:rPr>
  </w:style>
  <w:style w:type="character" w:customStyle="1" w:styleId="ControlFlowTok">
    <w:name w:val="ControlFlowTok"/>
    <w:basedOn w:val="VerbatimChar"/>
    <w:rsid w:val="00A26984"/>
    <w:rPr>
      <w:rFonts w:ascii="Consolas" w:hAnsi="Consolas"/>
      <w:b/>
      <w:color w:val="007020"/>
      <w:sz w:val="22"/>
    </w:rPr>
  </w:style>
  <w:style w:type="character" w:customStyle="1" w:styleId="OperatorTok">
    <w:name w:val="OperatorTok"/>
    <w:basedOn w:val="VerbatimChar"/>
    <w:rsid w:val="00A26984"/>
    <w:rPr>
      <w:rFonts w:ascii="Consolas" w:hAnsi="Consolas"/>
      <w:color w:val="666666"/>
      <w:sz w:val="22"/>
    </w:rPr>
  </w:style>
  <w:style w:type="character" w:customStyle="1" w:styleId="BuiltInTok">
    <w:name w:val="BuiltInTok"/>
    <w:basedOn w:val="VerbatimChar"/>
    <w:rsid w:val="00A26984"/>
    <w:rPr>
      <w:rFonts w:ascii="Consolas" w:hAnsi="Consolas"/>
      <w:sz w:val="22"/>
    </w:rPr>
  </w:style>
  <w:style w:type="character" w:customStyle="1" w:styleId="ExtensionTok">
    <w:name w:val="ExtensionTok"/>
    <w:basedOn w:val="VerbatimChar"/>
    <w:rsid w:val="00A26984"/>
    <w:rPr>
      <w:rFonts w:ascii="Consolas" w:hAnsi="Consolas"/>
      <w:sz w:val="22"/>
    </w:rPr>
  </w:style>
  <w:style w:type="character" w:customStyle="1" w:styleId="PreprocessorTok">
    <w:name w:val="PreprocessorTok"/>
    <w:basedOn w:val="VerbatimChar"/>
    <w:rsid w:val="00A26984"/>
    <w:rPr>
      <w:rFonts w:ascii="Consolas" w:hAnsi="Consolas"/>
      <w:color w:val="BC7A00"/>
      <w:sz w:val="22"/>
    </w:rPr>
  </w:style>
  <w:style w:type="character" w:customStyle="1" w:styleId="AttributeTok">
    <w:name w:val="AttributeTok"/>
    <w:basedOn w:val="VerbatimChar"/>
    <w:rsid w:val="00A26984"/>
    <w:rPr>
      <w:rFonts w:ascii="Consolas" w:hAnsi="Consolas"/>
      <w:color w:val="7D9029"/>
      <w:sz w:val="22"/>
    </w:rPr>
  </w:style>
  <w:style w:type="character" w:customStyle="1" w:styleId="RegionMarkerTok">
    <w:name w:val="RegionMarkerTok"/>
    <w:basedOn w:val="VerbatimChar"/>
    <w:rsid w:val="00A26984"/>
    <w:rPr>
      <w:rFonts w:ascii="Consolas" w:hAnsi="Consolas"/>
      <w:sz w:val="22"/>
    </w:rPr>
  </w:style>
  <w:style w:type="character" w:customStyle="1" w:styleId="InformationTok">
    <w:name w:val="InformationTok"/>
    <w:basedOn w:val="VerbatimChar"/>
    <w:rsid w:val="00A26984"/>
    <w:rPr>
      <w:rFonts w:ascii="Consolas" w:hAnsi="Consolas"/>
      <w:b/>
      <w:i/>
      <w:color w:val="60A0B0"/>
      <w:sz w:val="22"/>
    </w:rPr>
  </w:style>
  <w:style w:type="character" w:customStyle="1" w:styleId="WarningTok">
    <w:name w:val="WarningTok"/>
    <w:basedOn w:val="VerbatimChar"/>
    <w:rsid w:val="00A26984"/>
    <w:rPr>
      <w:rFonts w:ascii="Consolas" w:hAnsi="Consolas"/>
      <w:b/>
      <w:i/>
      <w:color w:val="60A0B0"/>
      <w:sz w:val="22"/>
    </w:rPr>
  </w:style>
  <w:style w:type="character" w:customStyle="1" w:styleId="AlertTok">
    <w:name w:val="AlertTok"/>
    <w:basedOn w:val="VerbatimChar"/>
    <w:rsid w:val="00A26984"/>
    <w:rPr>
      <w:rFonts w:ascii="Consolas" w:hAnsi="Consolas"/>
      <w:b/>
      <w:color w:val="FF0000"/>
      <w:sz w:val="22"/>
    </w:rPr>
  </w:style>
  <w:style w:type="character" w:customStyle="1" w:styleId="ErrorTok">
    <w:name w:val="ErrorTok"/>
    <w:basedOn w:val="VerbatimChar"/>
    <w:rsid w:val="00A26984"/>
    <w:rPr>
      <w:rFonts w:ascii="Consolas" w:hAnsi="Consolas"/>
      <w:b/>
      <w:color w:val="FF0000"/>
      <w:sz w:val="22"/>
    </w:rPr>
  </w:style>
  <w:style w:type="character" w:customStyle="1" w:styleId="NormalTok">
    <w:name w:val="NormalTok"/>
    <w:basedOn w:val="VerbatimChar"/>
    <w:rsid w:val="00A26984"/>
    <w:rPr>
      <w:rFonts w:ascii="Consolas" w:hAnsi="Consolas"/>
      <w:sz w:val="22"/>
    </w:rPr>
  </w:style>
  <w:style w:type="character" w:customStyle="1" w:styleId="Menzionenonrisolta1">
    <w:name w:val="Menzione non risolta1"/>
    <w:basedOn w:val="Carpredefinitoparagrafo"/>
    <w:uiPriority w:val="99"/>
    <w:semiHidden/>
    <w:unhideWhenUsed/>
    <w:rsid w:val="00A15BF8"/>
    <w:rPr>
      <w:color w:val="605E5C"/>
      <w:shd w:val="clear" w:color="auto" w:fill="E1DFDD"/>
    </w:rPr>
  </w:style>
  <w:style w:type="paragraph" w:styleId="Intestazione">
    <w:name w:val="header"/>
    <w:basedOn w:val="Normale"/>
    <w:link w:val="IntestazioneCarattere"/>
    <w:uiPriority w:val="99"/>
    <w:unhideWhenUsed/>
    <w:rsid w:val="00AA1B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1B82"/>
  </w:style>
  <w:style w:type="paragraph" w:styleId="Pidipagina">
    <w:name w:val="footer"/>
    <w:basedOn w:val="Normale"/>
    <w:link w:val="PidipaginaCarattere"/>
    <w:unhideWhenUsed/>
    <w:rsid w:val="00AA1B82"/>
    <w:pPr>
      <w:tabs>
        <w:tab w:val="center" w:pos="4819"/>
        <w:tab w:val="right" w:pos="9638"/>
      </w:tabs>
      <w:spacing w:after="0"/>
    </w:pPr>
  </w:style>
  <w:style w:type="character" w:customStyle="1" w:styleId="PidipaginaCarattere">
    <w:name w:val="Piè di pagina Carattere"/>
    <w:basedOn w:val="Carpredefinitoparagrafo"/>
    <w:link w:val="Pidipagina"/>
    <w:rsid w:val="00AA1B82"/>
  </w:style>
  <w:style w:type="paragraph" w:styleId="Testofumetto">
    <w:name w:val="Balloon Text"/>
    <w:basedOn w:val="Normale"/>
    <w:link w:val="TestofumettoCarattere"/>
    <w:semiHidden/>
    <w:unhideWhenUsed/>
    <w:rsid w:val="00AA1B82"/>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AA1B82"/>
    <w:rPr>
      <w:rFonts w:ascii="Tahoma" w:hAnsi="Tahoma" w:cs="Tahoma"/>
      <w:sz w:val="16"/>
      <w:szCs w:val="16"/>
    </w:rPr>
  </w:style>
  <w:style w:type="paragraph" w:styleId="Paragrafoelenco">
    <w:name w:val="List Paragraph"/>
    <w:basedOn w:val="Normale"/>
    <w:rsid w:val="006A0291"/>
    <w:pPr>
      <w:ind w:left="720"/>
      <w:contextualSpacing/>
    </w:pPr>
  </w:style>
  <w:style w:type="paragraph" w:customStyle="1" w:styleId="xmprfxmsolistparagraph">
    <w:name w:val="xmprfx_msolistparagraph"/>
    <w:basedOn w:val="Normale"/>
    <w:rsid w:val="0023661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36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99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50DC-6A15-4746-8E72-626EAB68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1599</Words>
  <Characters>9117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dc:creator>
  <cp:lastModifiedBy>Paolo</cp:lastModifiedBy>
  <cp:revision>7</cp:revision>
  <dcterms:created xsi:type="dcterms:W3CDTF">2021-08-20T08:05:00Z</dcterms:created>
  <dcterms:modified xsi:type="dcterms:W3CDTF">2021-09-18T18:50:00Z</dcterms:modified>
</cp:coreProperties>
</file>