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DA323" w14:textId="77777777" w:rsidR="00DE45D3" w:rsidRDefault="00DE45D3" w:rsidP="00E32F6A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4E47B665" w14:textId="355D5048" w:rsidR="00E32F6A" w:rsidRPr="00DE45D3" w:rsidRDefault="00E32F6A" w:rsidP="00E32F6A">
      <w:pPr>
        <w:spacing w:line="360" w:lineRule="auto"/>
        <w:jc w:val="center"/>
        <w:rPr>
          <w:rFonts w:cstheme="minorHAnsi"/>
          <w:b/>
          <w:sz w:val="40"/>
          <w:szCs w:val="40"/>
        </w:rPr>
      </w:pPr>
      <w:r w:rsidRPr="00DE45D3">
        <w:rPr>
          <w:rFonts w:cstheme="minorHAnsi"/>
          <w:b/>
          <w:sz w:val="40"/>
          <w:szCs w:val="40"/>
        </w:rPr>
        <w:t>CODICE ETICO</w:t>
      </w:r>
    </w:p>
    <w:p w14:paraId="302D13B7" w14:textId="77777777" w:rsidR="00F42A95" w:rsidRPr="009E4225" w:rsidRDefault="00F42A95" w:rsidP="00DD5873">
      <w:pPr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INDICE </w:t>
      </w:r>
    </w:p>
    <w:p w14:paraId="4C5A10D9" w14:textId="77777777" w:rsidR="009E4225" w:rsidRDefault="00F42A95" w:rsidP="00DD5873">
      <w:pPr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1. PRINCIPI GENERALI </w:t>
      </w:r>
    </w:p>
    <w:p w14:paraId="3645259B" w14:textId="77777777" w:rsidR="009E4225" w:rsidRDefault="00F42A95" w:rsidP="00DD5873">
      <w:pPr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1.1. Ambito d'applicazione  </w:t>
      </w:r>
    </w:p>
    <w:p w14:paraId="15C07DCF" w14:textId="77777777" w:rsidR="009E4225" w:rsidRDefault="00F42A95" w:rsidP="00DD5873">
      <w:pPr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1.2. Principi ispiratori </w:t>
      </w:r>
    </w:p>
    <w:p w14:paraId="14A72127" w14:textId="77777777" w:rsidR="00F42A95" w:rsidRPr="009E4225" w:rsidRDefault="00F42A95" w:rsidP="00DD5873">
      <w:pPr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1.3. Garante dell’attuazione del Codice Etico  </w:t>
      </w:r>
    </w:p>
    <w:p w14:paraId="6AAF9C6C" w14:textId="77777777" w:rsidR="00F42A95" w:rsidRPr="009E4225" w:rsidRDefault="00F42A95" w:rsidP="00DD5873">
      <w:pPr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2.COMPORTAMENTO </w:t>
      </w:r>
      <w:r w:rsidR="00DD5873" w:rsidRPr="009E4225">
        <w:rPr>
          <w:rFonts w:cstheme="minorHAnsi"/>
          <w:sz w:val="24"/>
          <w:szCs w:val="24"/>
        </w:rPr>
        <w:t>NEL</w:t>
      </w:r>
      <w:r w:rsidR="009E4225" w:rsidRPr="009E4225">
        <w:rPr>
          <w:rFonts w:cstheme="minorHAnsi"/>
          <w:sz w:val="24"/>
          <w:szCs w:val="24"/>
        </w:rPr>
        <w:t xml:space="preserve"> L</w:t>
      </w:r>
      <w:r w:rsidR="00DD5873" w:rsidRPr="009E4225">
        <w:rPr>
          <w:rFonts w:cstheme="minorHAnsi"/>
          <w:sz w:val="24"/>
          <w:szCs w:val="24"/>
        </w:rPr>
        <w:t>AVORO</w:t>
      </w:r>
      <w:r w:rsidRPr="009E4225">
        <w:rPr>
          <w:rFonts w:cstheme="minorHAnsi"/>
          <w:sz w:val="24"/>
          <w:szCs w:val="24"/>
        </w:rPr>
        <w:t xml:space="preserve"> </w:t>
      </w:r>
    </w:p>
    <w:p w14:paraId="6E10D178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2.1. Ambiente di lavoro</w:t>
      </w:r>
    </w:p>
    <w:p w14:paraId="1640DA90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2.2. Riservatezza e privacy </w:t>
      </w:r>
    </w:p>
    <w:p w14:paraId="510D846D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2.3. Protezione e uso del patrimonio aziendale </w:t>
      </w:r>
    </w:p>
    <w:p w14:paraId="0E9E39B2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2.4. Registrazione e diffusione delle informazioni </w:t>
      </w:r>
      <w:r w:rsidR="00763890">
        <w:rPr>
          <w:rFonts w:cstheme="minorHAnsi"/>
          <w:sz w:val="24"/>
          <w:szCs w:val="24"/>
        </w:rPr>
        <w:t>s</w:t>
      </w:r>
      <w:r w:rsidRPr="009E4225">
        <w:rPr>
          <w:rFonts w:cstheme="minorHAnsi"/>
          <w:sz w:val="24"/>
          <w:szCs w:val="24"/>
        </w:rPr>
        <w:t>ocietarie</w:t>
      </w:r>
    </w:p>
    <w:p w14:paraId="67180AF3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2.5. Controlli interni </w:t>
      </w:r>
    </w:p>
    <w:p w14:paraId="2068E957" w14:textId="77777777" w:rsidR="00F42A95" w:rsidRPr="009E4225" w:rsidRDefault="004E543B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3. COMPORTAMENTO NEGLI AFFAR</w:t>
      </w:r>
      <w:r w:rsidR="00763890">
        <w:rPr>
          <w:rFonts w:cstheme="minorHAnsi"/>
          <w:sz w:val="24"/>
          <w:szCs w:val="24"/>
        </w:rPr>
        <w:t>I</w:t>
      </w:r>
    </w:p>
    <w:p w14:paraId="73CC7902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3.1. Norme generali  </w:t>
      </w:r>
    </w:p>
    <w:p w14:paraId="064B29BB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3.2. Correttezza negli affari </w:t>
      </w:r>
    </w:p>
    <w:p w14:paraId="0C8CA2E9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 3.3. Rapporti con le istituzioni </w:t>
      </w:r>
    </w:p>
    <w:p w14:paraId="0A526C0F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3.4. Rapporti con i mass media </w:t>
      </w:r>
    </w:p>
    <w:p w14:paraId="170843C2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3.5. Doni e altre utilità</w:t>
      </w:r>
    </w:p>
    <w:p w14:paraId="331C27D1" w14:textId="77777777" w:rsidR="00F42A95" w:rsidRPr="009E4225" w:rsidRDefault="00F42A95" w:rsidP="00DD5873">
      <w:pPr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4.CONFLITTO </w:t>
      </w:r>
      <w:r w:rsidR="00DD5873" w:rsidRPr="009E4225">
        <w:rPr>
          <w:rFonts w:cstheme="minorHAnsi"/>
          <w:sz w:val="24"/>
          <w:szCs w:val="24"/>
        </w:rPr>
        <w:t>D</w:t>
      </w:r>
      <w:r w:rsidRPr="009E4225">
        <w:rPr>
          <w:rFonts w:cstheme="minorHAnsi"/>
          <w:sz w:val="24"/>
          <w:szCs w:val="24"/>
        </w:rPr>
        <w:t xml:space="preserve">'INTERESSI </w:t>
      </w:r>
    </w:p>
    <w:p w14:paraId="5A305B8F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4.1. Principi generali</w:t>
      </w:r>
    </w:p>
    <w:p w14:paraId="0C35669A" w14:textId="77777777" w:rsidR="004E543B" w:rsidRPr="009E4225" w:rsidRDefault="004E543B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4.2. Attività lavorativa este</w:t>
      </w:r>
      <w:r w:rsidR="00763890">
        <w:rPr>
          <w:rFonts w:cstheme="minorHAnsi"/>
          <w:sz w:val="24"/>
          <w:szCs w:val="24"/>
        </w:rPr>
        <w:t>rna</w:t>
      </w:r>
    </w:p>
    <w:p w14:paraId="77ADD9C4" w14:textId="77777777" w:rsidR="004E543B" w:rsidRPr="009E4225" w:rsidRDefault="004E543B" w:rsidP="004E543B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4.3. Uso del tempo e dei beni aziendali</w:t>
      </w:r>
    </w:p>
    <w:p w14:paraId="63881A67" w14:textId="77777777" w:rsidR="003D092C" w:rsidRDefault="003D092C" w:rsidP="004E543B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7769D853" w14:textId="77777777" w:rsidR="004E543B" w:rsidRPr="009E4225" w:rsidRDefault="004E543B" w:rsidP="004E543B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5. PROVVEDIMENTI AZIENDALI </w:t>
      </w:r>
    </w:p>
    <w:p w14:paraId="329CF279" w14:textId="77777777" w:rsidR="004E543B" w:rsidRPr="009E4225" w:rsidRDefault="004E543B" w:rsidP="004E543B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6. ENTRATA IN VIGORE </w:t>
      </w:r>
    </w:p>
    <w:p w14:paraId="4A0ECB6C" w14:textId="77777777" w:rsidR="004E543B" w:rsidRPr="009E4225" w:rsidRDefault="004E543B" w:rsidP="004E543B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349EC24E" w14:textId="77777777" w:rsidR="004E543B" w:rsidRPr="009E4225" w:rsidRDefault="004E543B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990FC88" w14:textId="77777777" w:rsidR="00DD5873" w:rsidRPr="009E4225" w:rsidRDefault="00DD5873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5A34D136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  <w:r w:rsidRPr="009E4225">
        <w:rPr>
          <w:rFonts w:cstheme="minorHAnsi"/>
          <w:b/>
          <w:sz w:val="24"/>
          <w:szCs w:val="24"/>
        </w:rPr>
        <w:t xml:space="preserve">1. PRINCIPI GENERALI </w:t>
      </w:r>
    </w:p>
    <w:p w14:paraId="374ADC5C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1.1. Ambito d'applicazione </w:t>
      </w:r>
    </w:p>
    <w:p w14:paraId="4DF483CC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Il Codice Etico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srl, società partecipata dell’ASP Solidarietà</w:t>
      </w:r>
      <w:r w:rsidR="009E4225">
        <w:rPr>
          <w:rFonts w:cstheme="minorHAnsi"/>
          <w:sz w:val="24"/>
          <w:szCs w:val="24"/>
        </w:rPr>
        <w:t xml:space="preserve"> mons. </w:t>
      </w:r>
      <w:proofErr w:type="spellStart"/>
      <w:r w:rsidR="009E4225">
        <w:rPr>
          <w:rFonts w:cstheme="minorHAnsi"/>
          <w:sz w:val="24"/>
          <w:szCs w:val="24"/>
        </w:rPr>
        <w:t>D.Cadore</w:t>
      </w:r>
      <w:proofErr w:type="spellEnd"/>
      <w:r w:rsidR="009E4225">
        <w:rPr>
          <w:rFonts w:cstheme="minorHAnsi"/>
          <w:sz w:val="24"/>
          <w:szCs w:val="24"/>
        </w:rPr>
        <w:t xml:space="preserve"> di Azzano Decimo</w:t>
      </w:r>
      <w:r w:rsidRPr="009E4225">
        <w:rPr>
          <w:rFonts w:cstheme="minorHAnsi"/>
          <w:sz w:val="24"/>
          <w:szCs w:val="24"/>
        </w:rPr>
        <w:t xml:space="preserve">, individua i principi guida, nonché le direttive fondamentali di comportamento che i dipendenti e i collaboratori devono osservare e promuovere nell’ambito delle rispettive competenze e in relazione alla posizione ricoperta nell’organizzazione aziendale. La natura e le caratteristiche del servizio pubblico svolto dalla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srl, sono infatti tali da imporre una accentuazione dei valori di imparzialità, indipendenza, riservatezza e trasparenza. L’Organo Amministrativo, nello svolgimento delle proprie funzioni, si ispira ai medesimi principi. </w:t>
      </w:r>
    </w:p>
    <w:p w14:paraId="387102CD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1.2. Principi ispiratori </w:t>
      </w:r>
    </w:p>
    <w:p w14:paraId="62853635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Tutte le azioni, le operazioni, le transazioni e in generale i comportamenti tenuti e seguiti dal personale in merito alle attività svolte nell'esercizio delle funzioni di propria competenza e responsabilità devono essere improntati alla massima correttezza, trasparenza, obiettività. Tutte le attività aziendali devono essere svolte con la massima diligenza, onestà, collaborazione, equità, lealtà, integrità morale e rigore professionale, nell'osservanza delle leggi, delle procedure e regolamenti aziendali e nel rispetto del Codice Etico.</w:t>
      </w:r>
    </w:p>
    <w:p w14:paraId="2B7D70E3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1.3. Garante dell’attuazione del Codice Etico </w:t>
      </w:r>
    </w:p>
    <w:p w14:paraId="066081F2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Per la completa osservanza e interpretazione del Codice Etico, il personale può rivolgersi, oltre che ai propri superiori diretti, al Delegato dell’Organo Amministrativo preposto alla sua osservanza.</w:t>
      </w:r>
    </w:p>
    <w:p w14:paraId="3F65CD59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 Il Delegato dell’Organo Amministrativo incaricato ha il compito di: </w:t>
      </w:r>
    </w:p>
    <w:p w14:paraId="3F839E28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diffondere con la massima incisività e operatività il Codice presso i dipendenti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srl, i clienti, i fornitori, i soci, i partner e in genere presso tutti i terzi interessati; </w:t>
      </w:r>
    </w:p>
    <w:p w14:paraId="375741AB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adeguare, ove occorra, il Codice Etico alle evoluzioni normative; </w:t>
      </w:r>
    </w:p>
    <w:p w14:paraId="297F0E7F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0A5BDBA8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01067462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6FAB777D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supportare operativamente nell'interpretazione, attuazione e valutazione del Codice, quale strumento di riferimento costante del corretto comportamento da tenere durante lo svolgimento della propria attività; </w:t>
      </w:r>
    </w:p>
    <w:p w14:paraId="2013F6D7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effettuare, ove richiesta, una funzione consultiva nel corso del procedimento disciplinare; </w:t>
      </w:r>
    </w:p>
    <w:p w14:paraId="38F161DC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proteggere e assistere i dipendenti che segnalano comportamenti non conformi al Codice, tutelandoli da pressioni, ingerenze, intimidazioni e ritorsioni; </w:t>
      </w:r>
    </w:p>
    <w:p w14:paraId="1F4400E7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segnalare alle funzioni aziendali competenti le eventuali situazioni anomale, al fine di adottare i necessari provvedimenti correttivi; </w:t>
      </w:r>
    </w:p>
    <w:p w14:paraId="0EE35871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promuovere e predisporre i programmi di comunicazione e formazione dei dipendenti, finalizzati alla migliore conoscenza degli obiettivi e delle modalità di comportamento per realizzarli. </w:t>
      </w:r>
    </w:p>
    <w:p w14:paraId="42C49535" w14:textId="77777777" w:rsidR="00DD5873" w:rsidRPr="009E4225" w:rsidRDefault="00DD5873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0A9CE7E7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  <w:r w:rsidRPr="009E4225">
        <w:rPr>
          <w:rFonts w:cstheme="minorHAnsi"/>
          <w:b/>
          <w:sz w:val="24"/>
          <w:szCs w:val="24"/>
        </w:rPr>
        <w:t xml:space="preserve">2. COMPORTAMENTO NEL LAVORO </w:t>
      </w:r>
    </w:p>
    <w:p w14:paraId="40792DA2" w14:textId="77777777" w:rsidR="00DD5873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2.1. Ambiente di lavoro </w:t>
      </w:r>
    </w:p>
    <w:p w14:paraId="03D879D8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 valori etici e morali precedentemente descritti devono costituire un dovere costante e sistematico della condotta operativa di tutti i dipendenti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srl, affinché, nella consapevolezza del significato etico delle proprie azioni, non perseguano l’utile personale o aziendale a discapito del rispetto delle leggi vigenti e delle norme esposte nel Codice Etico. Naturale corollario a quanto sopra è il reciproco rispetto, nell’ambito dei ruoli assegnati, che conduca alla cooperazione fra i soggetti e promuova costantemente lo spirito di fiducia, onestà, trasparenza, riservatezza, imparzialità, coesione al fine di tutelare e migliorare sistematicamente il clima aziendale, l'immagine e il prestigio della Società. </w:t>
      </w:r>
    </w:p>
    <w:p w14:paraId="22C70CB7" w14:textId="77777777" w:rsidR="00DD5873" w:rsidRPr="009E4225" w:rsidRDefault="00DD5873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93F99A1" w14:textId="77777777" w:rsidR="00F42A9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2.2. Riservatezza e privacy </w:t>
      </w:r>
    </w:p>
    <w:p w14:paraId="27F58477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Le informazioni, i dati, le conoscenze acquisite, elaborate e gestite dai dipendenti nell'esercizio della propria attività lavorativa devono rimanere strettamente riservate e opportunamente protette e non possono essere utilizzate, comunicate o divulgate, sia all'interno, sia all'esterno della Società, se non nel rispetto della normativa vigente e delle procedure aziendali. </w:t>
      </w:r>
    </w:p>
    <w:p w14:paraId="10E78DF1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Le informazioni riservate sono: </w:t>
      </w:r>
    </w:p>
    <w:p w14:paraId="1E3D1FAF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i piani aziendali, strategici, economici/finanziari, contabili, commerciali, gestionali, operativi; </w:t>
      </w:r>
    </w:p>
    <w:p w14:paraId="29F53AD7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i progetti e gli investimenti; </w:t>
      </w:r>
    </w:p>
    <w:p w14:paraId="3FDF21C6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6E1F7055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i dati relativi al personale, ai clienti, ai fornitori, agli utenti e in generale tutti i dati definiti personali dal D. Lgs 196/2003 e dal GDPR – Regolamento UE 2016/679, con particolare attenzione per quelli che la legge stessa definisce come sensibili; </w:t>
      </w:r>
    </w:p>
    <w:p w14:paraId="4725710D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i parametri aziendali di prestazione e di produttività; </w:t>
      </w:r>
    </w:p>
    <w:p w14:paraId="026EE973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gli accordi societari, gli accordi e i contratti commerciali, i documenti aziendali; </w:t>
      </w:r>
    </w:p>
    <w:p w14:paraId="73FE9F90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il know-how relativo alla produzione, allo sviluppo e alla commercializzazione di servizi, processi e brevetti; </w:t>
      </w:r>
    </w:p>
    <w:p w14:paraId="0A3C5FC3" w14:textId="77777777" w:rsidR="00061AA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le banche dati quali fornitori, clienti, dipendenti. </w:t>
      </w:r>
    </w:p>
    <w:p w14:paraId="49327D67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Il personale, nel trattare tali dati e informazioni, deve prestare la massima attenzione e riservatezza, evitando ogni comportamento idoneo a rivelare informazioni di proprietà della Società e non ancora pubbliche. </w:t>
      </w:r>
    </w:p>
    <w:p w14:paraId="3101AFC9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In particolare, il dipendente: </w:t>
      </w:r>
    </w:p>
    <w:p w14:paraId="28C183EB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mantiene riservate le notizie e le informazioni apprese nell'esercizio delle proprie funzioni e che non siano oggetto di trasparenza in conformità alla legge e ai regolamenti; </w:t>
      </w:r>
    </w:p>
    <w:p w14:paraId="22EE964E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osserva il dovere di riservatezza anche dopo la cessazione dal servizio; </w:t>
      </w:r>
    </w:p>
    <w:p w14:paraId="3608F033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consulta i soli documenti ai quali è autorizzato ad accedere e ne fa un uso conforme alle proprie mansioni, consentendone l'accesso a coloro che ne abbiano titolo e in conformità alle prescrizioni impartite; </w:t>
      </w:r>
    </w:p>
    <w:p w14:paraId="0FF3A168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previene l'eventuale dispersione di dati osservando le misure di sicurezza impartite, custodendo con ordine e cura gli atti affidati ed evitando di effettuarne inutili copie. </w:t>
      </w:r>
    </w:p>
    <w:p w14:paraId="1083D432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Al dipendente è fatto inoltre divieto di: </w:t>
      </w:r>
    </w:p>
    <w:p w14:paraId="2C704B98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alterare documenti informatici, con particolare riguardo a quelli relativi ad esplicare, a vari effetti, efficacia probatoria; </w:t>
      </w:r>
    </w:p>
    <w:p w14:paraId="6B10E05B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accedere abusivamente al sistema informatico o telematico della società al fine di alterare e/o cancellare dati e/o informazioni; </w:t>
      </w:r>
    </w:p>
    <w:p w14:paraId="017BF09C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detenere e utilizzare abusivamente codici, parole chiave o altri mezzi idonei all’accesso al sistema informatico o telematico, proprio o di altri soggetti, al fine di acquisire informazioni riservate; </w:t>
      </w:r>
    </w:p>
    <w:p w14:paraId="0ACA335E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0A215473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3BB180B4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23A34F13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svolgere attività fraudolenta di intercettazione, impedimento o interruzione di comunicazioni relative ad un sistema informatico o telematico di soggetti, pubblici o privati, al fine di acquisire informazioni riservate; </w:t>
      </w:r>
    </w:p>
    <w:p w14:paraId="4B1D473F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installare apparecchiature per l’intercettazione, impedimento o interruzione di comunicazioni di soggetti, pubblici o privati; </w:t>
      </w:r>
    </w:p>
    <w:p w14:paraId="3D431055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svolgere attività di modifica e/o cancellazione di dati, informazioni o programmi di soggetti privati o soggetti pubblici o comunque di pubblica utilità;</w:t>
      </w:r>
    </w:p>
    <w:p w14:paraId="50D65B8E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 » svolgere attività di danneggiamento di informazioni, dati e programmi informatici o telematici altrui; </w:t>
      </w:r>
    </w:p>
    <w:p w14:paraId="4A8325C9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distruggere, danneggiare, rendere inservibili sistemi informatici o telematici di pubblica utilità. Pertanto, attraverso il profilo dei comportamenti dovuti, i dipendenti ed i collaboratori della società devono: </w:t>
      </w:r>
    </w:p>
    <w:p w14:paraId="244D69A3" w14:textId="77777777" w:rsidR="00061AA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utilizzare le informazioni, le applicazioni e le apparecchiature esclusivamente per motivi di ufficio o di servizio;</w:t>
      </w:r>
    </w:p>
    <w:p w14:paraId="48DA4EFB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 » non prestare o cedere a terzi qualsiasi apparecchiatura informatica; </w:t>
      </w:r>
    </w:p>
    <w:p w14:paraId="7A14D8EF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evitare di introdu</w:t>
      </w:r>
      <w:r w:rsidR="008F5146" w:rsidRPr="009E4225">
        <w:rPr>
          <w:rFonts w:cstheme="minorHAnsi"/>
          <w:sz w:val="24"/>
          <w:szCs w:val="24"/>
        </w:rPr>
        <w:t>rre e/o conservare in società</w:t>
      </w:r>
      <w:r w:rsidRPr="009E4225">
        <w:rPr>
          <w:rFonts w:cstheme="minorHAnsi"/>
          <w:sz w:val="24"/>
          <w:szCs w:val="24"/>
        </w:rPr>
        <w:t xml:space="preserve"> (in forma cartacea, informatica e mediante utilizzo di strumenti aziendali), a qualsiasi titolo e per qualsiasi ragione, documentazione e/o materiale informatico di natura riservata e di proprietà di terzi, salvo che detti materiali siano stati acquisiti con il loro espresso consenso, nonché applicazioni/software che non siano state preventivamente approvate dall</w:t>
      </w:r>
      <w:r w:rsidR="00061AA2" w:rsidRPr="009E4225">
        <w:rPr>
          <w:rFonts w:cstheme="minorHAnsi"/>
          <w:sz w:val="24"/>
          <w:szCs w:val="24"/>
        </w:rPr>
        <w:t>’Organo Amministrativo</w:t>
      </w:r>
      <w:r w:rsidRPr="009E4225">
        <w:rPr>
          <w:rFonts w:cstheme="minorHAnsi"/>
          <w:sz w:val="24"/>
          <w:szCs w:val="24"/>
        </w:rPr>
        <w:t xml:space="preserve">; </w:t>
      </w:r>
    </w:p>
    <w:p w14:paraId="0CD33C4B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evitare di trasfer</w:t>
      </w:r>
      <w:r w:rsidR="008F5146" w:rsidRPr="009E4225">
        <w:rPr>
          <w:rFonts w:cstheme="minorHAnsi"/>
          <w:sz w:val="24"/>
          <w:szCs w:val="24"/>
        </w:rPr>
        <w:t>ire all’esterno della società</w:t>
      </w:r>
      <w:r w:rsidRPr="009E4225">
        <w:rPr>
          <w:rFonts w:cstheme="minorHAnsi"/>
          <w:sz w:val="24"/>
          <w:szCs w:val="24"/>
        </w:rPr>
        <w:t xml:space="preserve"> e/o trasmettere files, documenti o qualsiasi altra documentazione riservat</w:t>
      </w:r>
      <w:r w:rsidR="008F5146" w:rsidRPr="009E4225">
        <w:rPr>
          <w:rFonts w:cstheme="minorHAnsi"/>
          <w:sz w:val="24"/>
          <w:szCs w:val="24"/>
        </w:rPr>
        <w:t>a di proprietà della società</w:t>
      </w:r>
      <w:r w:rsidRPr="009E4225">
        <w:rPr>
          <w:rFonts w:cstheme="minorHAnsi"/>
          <w:sz w:val="24"/>
          <w:szCs w:val="24"/>
        </w:rPr>
        <w:t xml:space="preserve">, se non per finalità strettamente attinenti allo svolgimento delle proprie mansioni e, comunque, previa autorizzazione del proprio Responsabile; </w:t>
      </w:r>
    </w:p>
    <w:p w14:paraId="1EBCB947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evitare di lasciare incustodito e/o accessibile ad altri il proprio PC oppure consentire l’utilizzo dello stesso ad altre persone (familiari, amici, ecc.); </w:t>
      </w:r>
    </w:p>
    <w:p w14:paraId="491C9CD4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evitare l’utilizzo di passwords di altri utenti aziendali, neanche per l’accesso ad aree protette in nome e per conto dello stesso; </w:t>
      </w:r>
    </w:p>
    <w:p w14:paraId="69B94828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evitare di fornire a qualsiasi terzo dati od elementi personali concernenti i soggetti com</w:t>
      </w:r>
      <w:r w:rsidR="008F5146" w:rsidRPr="009E4225">
        <w:rPr>
          <w:rFonts w:cstheme="minorHAnsi"/>
          <w:sz w:val="24"/>
          <w:szCs w:val="24"/>
        </w:rPr>
        <w:t>unque assistiti dalla società</w:t>
      </w:r>
      <w:r w:rsidRPr="009E4225">
        <w:rPr>
          <w:rFonts w:cstheme="minorHAnsi"/>
          <w:sz w:val="24"/>
          <w:szCs w:val="24"/>
        </w:rPr>
        <w:t xml:space="preserve">; </w:t>
      </w:r>
    </w:p>
    <w:p w14:paraId="041209E4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3121DC2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290C8294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evitare l’utilizzo di strumenti software e/o hardware atti ad intercettare, falsificare, alterare o sopprimere il contenuto di comunicazioni e/o documenti infornatici; </w:t>
      </w:r>
    </w:p>
    <w:p w14:paraId="5FFA3F35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utilizzare la connessione a internet per gli scopi ed il tempo strettamente necessario allo svolgimento delle attività che hanno reso necessario il collegamento; </w:t>
      </w:r>
    </w:p>
    <w:p w14:paraId="1E57AD1F" w14:textId="77777777" w:rsidR="00D269CA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rispettare le procedure e gli standard previsti, segnalando senza ritardo alle funzioni competenti eventuali utilizzi e/o funzionamenti anomali delle risorse informatiche;</w:t>
      </w:r>
    </w:p>
    <w:p w14:paraId="24994213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 » astenersi dall’effettuare copie non specificamente autorizzate di dati e di software; </w:t>
      </w:r>
    </w:p>
    <w:p w14:paraId="26889524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astenersi dall’utilizzare gli strumenti informatici a disposizione al di fuori delle prescritte autorizzazioni; </w:t>
      </w:r>
    </w:p>
    <w:p w14:paraId="60CE4F6E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osservare ogni altra norma specifica riguardante gli accessi ai sistemi e la protezione del patrimonio di dati</w:t>
      </w:r>
      <w:r w:rsidR="008F5146" w:rsidRPr="009E4225">
        <w:rPr>
          <w:rFonts w:cstheme="minorHAnsi"/>
          <w:sz w:val="24"/>
          <w:szCs w:val="24"/>
        </w:rPr>
        <w:t xml:space="preserve"> e applicazioni della società</w:t>
      </w:r>
      <w:r w:rsidRPr="009E4225">
        <w:rPr>
          <w:rFonts w:cstheme="minorHAnsi"/>
          <w:sz w:val="24"/>
          <w:szCs w:val="24"/>
        </w:rPr>
        <w:t xml:space="preserve">; </w:t>
      </w:r>
    </w:p>
    <w:p w14:paraId="65CA287E" w14:textId="77777777" w:rsidR="008F5146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osservare scrupolosamente quanto previsto dalle politiche di sicurezza aziendali per la protezione ed il controllo dei sistemi informatici. </w:t>
      </w:r>
    </w:p>
    <w:p w14:paraId="17805B71" w14:textId="77777777" w:rsidR="00DD5873" w:rsidRPr="009E4225" w:rsidRDefault="00DD5873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</w:p>
    <w:p w14:paraId="3240C695" w14:textId="77777777" w:rsidR="008F5146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2.3. Protezione e uso del patrimonio aziendale </w:t>
      </w:r>
    </w:p>
    <w:p w14:paraId="7A0F155F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Il patr</w:t>
      </w:r>
      <w:r w:rsidR="008F5146" w:rsidRPr="009E4225">
        <w:rPr>
          <w:rFonts w:cstheme="minorHAnsi"/>
          <w:sz w:val="24"/>
          <w:szCs w:val="24"/>
        </w:rPr>
        <w:t xml:space="preserve">imonio aziendale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</w:t>
      </w:r>
      <w:r w:rsidR="008F5146" w:rsidRPr="009E4225">
        <w:rPr>
          <w:rFonts w:cstheme="minorHAnsi"/>
          <w:sz w:val="24"/>
          <w:szCs w:val="24"/>
        </w:rPr>
        <w:t>srl, società partecipata dell’ASP Solidarietà</w:t>
      </w:r>
      <w:r w:rsidRPr="009E4225">
        <w:rPr>
          <w:rFonts w:cstheme="minorHAnsi"/>
          <w:sz w:val="24"/>
          <w:szCs w:val="24"/>
        </w:rPr>
        <w:t xml:space="preserve">, è costituito dai beni fisici materiali, quali, ad esempio, attrezzature, automezzi, impianti, immobili, computer, stampanti, software e infrastrutture, e beni immateriali, quali, ad esempio, informazioni riservate, know-how, conoscenze tecniche, sviluppate e diffuse dai dipendenti della Società. La protezione e conservazione di questi beni costituisce un valore fondamentale per la salvaguardia degli interessi societari, ed è cura del personale (nell'espletamento delle proprie attività aziendali), non solo proteggere tali beni, ma impedirne l'uso fraudolento o improprio. L'utilizzo di questi beni da parte dei dipendenti deve essere funzionale esclusivamente allo svolgimento delle attività aziendali o agli scopi autorizzati dalle funzioni aziendali interessate. Con particolare riferimento alle seguenti potenziali aree di rischio: </w:t>
      </w:r>
    </w:p>
    <w:p w14:paraId="2FB3D626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1) Uso non autorizzato della strumentazione; </w:t>
      </w:r>
    </w:p>
    <w:p w14:paraId="212B345E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2) Importazione o esportazione illegale di software (copia illegale di software o uso di software illegale); </w:t>
      </w:r>
    </w:p>
    <w:p w14:paraId="1184B558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3) Alterazione volontaria e non autorizzata di dati di business;</w:t>
      </w:r>
    </w:p>
    <w:p w14:paraId="2B2DB77A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4) Virus – malware; </w:t>
      </w:r>
    </w:p>
    <w:p w14:paraId="13E49A3D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3FDE49C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5) Accesso non autorizzato alla rete; </w:t>
      </w:r>
    </w:p>
    <w:p w14:paraId="7E381553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6) Uso non autorizzato della rete da parte degli utenti</w:t>
      </w:r>
      <w:r w:rsidR="008F5146" w:rsidRPr="009E4225">
        <w:rPr>
          <w:rFonts w:cstheme="minorHAnsi"/>
          <w:sz w:val="24"/>
          <w:szCs w:val="24"/>
        </w:rPr>
        <w:t xml:space="preserve">. </w:t>
      </w:r>
    </w:p>
    <w:p w14:paraId="48971D7E" w14:textId="77777777" w:rsidR="000F7889" w:rsidRPr="009E4225" w:rsidRDefault="008F5146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</w:t>
      </w:r>
      <w:r w:rsidR="00F42A95" w:rsidRPr="009E4225">
        <w:rPr>
          <w:rFonts w:cstheme="minorHAnsi"/>
          <w:sz w:val="24"/>
          <w:szCs w:val="24"/>
        </w:rPr>
        <w:t xml:space="preserve"> destinatari del presente documento devono rispettare i seguenti principi di condotta:</w:t>
      </w:r>
    </w:p>
    <w:p w14:paraId="68534CDA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conformarsi alle direttive aziendali per il corretto utilizzo dei software e delle opere di ingegno chiedendo delucidazioni al Legale Rappresentante in caso di dubbio; </w:t>
      </w:r>
    </w:p>
    <w:p w14:paraId="5EB83E7B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agire costantemente nel pieno rispetto delle norme in materia di protezione del diritto d’autore non violando - direttamente od indirettamente - i diritti connessi al suo esercizio; </w:t>
      </w:r>
    </w:p>
    <w:p w14:paraId="5D41D51D" w14:textId="77777777" w:rsidR="009E21AF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non scaricare dalla rete web prodotti ovvero acquisire in altra maniera illecita - in violazione della legge sul diritto d’autore – software, ovvero qualsiasi altro materiale informatico, senza averne preventivamente acquisito i relativi diritti; </w:t>
      </w:r>
    </w:p>
    <w:p w14:paraId="4199B0F9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utilizzare esclusivamente per motivi di ufficio o di servizio le informazioni, le applicazioni e le apparecc</w:t>
      </w:r>
      <w:r w:rsidR="009E21AF" w:rsidRPr="009E4225">
        <w:rPr>
          <w:rFonts w:cstheme="minorHAnsi"/>
          <w:sz w:val="24"/>
          <w:szCs w:val="24"/>
        </w:rPr>
        <w:t>hiature fornite dalla Società</w:t>
      </w:r>
      <w:r w:rsidRPr="009E4225">
        <w:rPr>
          <w:rFonts w:cstheme="minorHAnsi"/>
          <w:sz w:val="24"/>
          <w:szCs w:val="24"/>
        </w:rPr>
        <w:t xml:space="preserve">; </w:t>
      </w:r>
    </w:p>
    <w:p w14:paraId="40270877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astenersi dall’utilizzare gli strumenti informatici a disposizione al di fuori delle prescritte autorizzazioni; </w:t>
      </w:r>
    </w:p>
    <w:p w14:paraId="347C8610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evitare di introdurre e/o conservare all’interno di be</w:t>
      </w:r>
      <w:r w:rsidR="009E21AF" w:rsidRPr="009E4225">
        <w:rPr>
          <w:rFonts w:cstheme="minorHAnsi"/>
          <w:sz w:val="24"/>
          <w:szCs w:val="24"/>
        </w:rPr>
        <w:t>ni di proprietà della società</w:t>
      </w:r>
      <w:r w:rsidRPr="009E4225">
        <w:rPr>
          <w:rFonts w:cstheme="minorHAnsi"/>
          <w:sz w:val="24"/>
          <w:szCs w:val="24"/>
        </w:rPr>
        <w:t xml:space="preserve">, documentazione e/o materiale informatico di natura riservata e di proprietà di terzi, salvo che detti materiali siano stati acquisiti con l’espresso e formale consenso di questi, nonché applicazioni/software </w:t>
      </w:r>
      <w:r w:rsidR="009E21AF" w:rsidRPr="009E4225">
        <w:rPr>
          <w:rFonts w:cstheme="minorHAnsi"/>
          <w:sz w:val="24"/>
          <w:szCs w:val="24"/>
        </w:rPr>
        <w:t>non autorizzati dalla società</w:t>
      </w:r>
      <w:r w:rsidRPr="009E4225">
        <w:rPr>
          <w:rFonts w:cstheme="minorHAnsi"/>
          <w:sz w:val="24"/>
          <w:szCs w:val="24"/>
        </w:rPr>
        <w:t xml:space="preserve">; </w:t>
      </w:r>
    </w:p>
    <w:p w14:paraId="282FDC92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non cedere la propria password personale per l’accesso ai programmi aziendali o alla rete web ad altri utenti; </w:t>
      </w:r>
    </w:p>
    <w:p w14:paraId="4F2D8ED3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evitare di fornire a qualsiasi terzo dati od elementi personali in violazione della normativa in materia di protezione dei dati personali, e, in ogni caso, verificare il previo consenso formale del titolare dei dati; </w:t>
      </w:r>
    </w:p>
    <w:p w14:paraId="21CD20ED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non porre in essere, collaborare o dare causa alla realizzazione di comportamenti tali da integrare le fattispecie di reato sopra richiamate. </w:t>
      </w:r>
    </w:p>
    <w:p w14:paraId="5574E9A1" w14:textId="77777777" w:rsidR="009E21AF" w:rsidRPr="009E4225" w:rsidRDefault="009E21AF" w:rsidP="009E21AF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 dipendenti devono evitare tutte le situazioni e attività in cui si possa manifestare un conflitto di interessi tra le attività economiche personali e le mansioni che ricoprono all’interno della struttura di appartenenza. Ove ricorrano i presupposti di cui alle precedenti disposizioni i dipendenti ne informano senza indugio il proprio diretto responsabile. </w:t>
      </w:r>
    </w:p>
    <w:p w14:paraId="0133B4E9" w14:textId="77777777" w:rsidR="009E21AF" w:rsidRPr="009E4225" w:rsidRDefault="009E21AF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37B005F1" w14:textId="77777777" w:rsidR="009E21AF" w:rsidRPr="009E4225" w:rsidRDefault="009E21AF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76E0CA56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2.4. Registrazione e diffusione delle informazioni Societarie </w:t>
      </w:r>
    </w:p>
    <w:p w14:paraId="28BF3E1A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Il personale della Società, nello svolgimento del proprio lavoro e nell'ambito delle proprie competenze e responsabilità, deve registrare ed elaborare, diffondere e comunicare dati, informazioni, conoscenze con accuratezza, precisione e completezza, evitando di creare impressioni sbagliate, di fornire informazioni tendenziose o non veritiere. Le registrazioni e le evidenze contabili, economiche e finanziarie della Società devono ispirarsi a questi valori, riflettendo esattamente ciò che è descritto nella documentazione a supporto. Le registrazioni contabili, le informazioni economiche e finanziarie non possono essere trasmesse o divulgate a terzi senza autorizzazione della funzione aziendale competente. I dipendenti che fossero a conoscenza di possibili omissioni, falsificazioni, alterazioni delle registrazioni contabili e/o documenti correlati sono tenuti a informare tempestivamente il responsabile diretto o la funzione aziendale competente o il Delegato dell’Organo Amministrativo</w:t>
      </w:r>
      <w:r w:rsidR="00D269CA" w:rsidRPr="009E4225">
        <w:rPr>
          <w:rFonts w:cstheme="minorHAnsi"/>
          <w:sz w:val="24"/>
          <w:szCs w:val="24"/>
        </w:rPr>
        <w:t xml:space="preserve"> o l’Organo Amministrativo stesso</w:t>
      </w:r>
      <w:r w:rsidRPr="009E4225">
        <w:rPr>
          <w:rFonts w:cstheme="minorHAnsi"/>
          <w:sz w:val="24"/>
          <w:szCs w:val="24"/>
        </w:rPr>
        <w:t xml:space="preserve">. </w:t>
      </w:r>
    </w:p>
    <w:p w14:paraId="4BBE44D6" w14:textId="77777777" w:rsidR="009E21AF" w:rsidRPr="009E4225" w:rsidRDefault="009E21AF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5D6393F7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2.5. Controlli interni </w:t>
      </w:r>
    </w:p>
    <w:p w14:paraId="50305CD8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Tutte le attività e le azioni svolte ed effett</w:t>
      </w:r>
      <w:r w:rsidR="009E21AF" w:rsidRPr="009E4225">
        <w:rPr>
          <w:rFonts w:cstheme="minorHAnsi"/>
          <w:sz w:val="24"/>
          <w:szCs w:val="24"/>
        </w:rPr>
        <w:t xml:space="preserve">uate nell'ambito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srl, devono essere legittime, verificabili e rispettose delle leggi, delle procedure aziendali e basate sulla validità, attendibilità, completezza e correttezza </w:t>
      </w:r>
      <w:r w:rsidR="009E21AF" w:rsidRPr="009E4225">
        <w:rPr>
          <w:rFonts w:cstheme="minorHAnsi"/>
          <w:sz w:val="24"/>
          <w:szCs w:val="24"/>
        </w:rPr>
        <w:t xml:space="preserve">delle informazioni. 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 nei casi accertati e verificati di dolo, furto, omissioni, falsificazioni, alterazioni, utilizzo improprio di informazioni riservate, appropriazione indebita di beni fisici e immateriali del patrimonio aziendale, provvederà a intraprendere i provvedimenti disciplinari necessari ed eventualmente, secondo la gravità delle infrazioni commesse, a dare corso a denunce e azioni legali nei confronti delle persone coinvolte. </w:t>
      </w:r>
    </w:p>
    <w:p w14:paraId="6A66BCCF" w14:textId="77777777" w:rsidR="009E21AF" w:rsidRPr="009E4225" w:rsidRDefault="009E21AF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02663216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  <w:r w:rsidRPr="009E4225">
        <w:rPr>
          <w:rFonts w:cstheme="minorHAnsi"/>
          <w:b/>
          <w:sz w:val="24"/>
          <w:szCs w:val="24"/>
        </w:rPr>
        <w:t xml:space="preserve">3. COMPORTAMENTO NEGLI AFFARI </w:t>
      </w:r>
    </w:p>
    <w:p w14:paraId="259C2426" w14:textId="77777777" w:rsidR="009E21AF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3.1. Norme generali </w:t>
      </w:r>
    </w:p>
    <w:p w14:paraId="72239B73" w14:textId="77777777" w:rsidR="003D092C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Il comportamento individuale e collettivo di tutti i dipendenti negli affari – sempre attinenti all’oggetto sociale – deve essere in sintonia con le politiche aziendali e deve tradursi concretamente in collaborazione, responsabilità sociale e rispetto delle leggi nel perseguimento degli obiettivi e nella conclusione di qualunque operazione.</w:t>
      </w:r>
      <w:r w:rsidR="009E21AF" w:rsidRPr="009E4225">
        <w:rPr>
          <w:rFonts w:cstheme="minorHAnsi"/>
          <w:sz w:val="24"/>
          <w:szCs w:val="24"/>
        </w:rPr>
        <w:t xml:space="preserve"> </w:t>
      </w:r>
      <w:r w:rsidRPr="009E4225">
        <w:rPr>
          <w:rFonts w:cstheme="minorHAnsi"/>
          <w:sz w:val="24"/>
          <w:szCs w:val="24"/>
        </w:rPr>
        <w:t xml:space="preserve">I dipendenti devono evitare tutte le situazioni e attività in cui si possa manifestare un conflitto di interessi tra le attività economiche personali e le mansioni che ricoprono all’interno della struttura di appartenenza. Ove ricorrano i </w:t>
      </w:r>
    </w:p>
    <w:p w14:paraId="5B0F6CDB" w14:textId="77777777" w:rsidR="003D092C" w:rsidRDefault="003D092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79D004EB" w14:textId="77777777" w:rsidR="00D4221C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presupposti di cui alle precedenti disposizioni i dipendenti ne informano senza indugio il proprio diretto responsabile.</w:t>
      </w:r>
    </w:p>
    <w:p w14:paraId="3C5992C6" w14:textId="77777777" w:rsidR="009E4225" w:rsidRPr="009E4225" w:rsidRDefault="009E4225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536082E1" w14:textId="77777777" w:rsidR="00D4221C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3.2. Correttezza negli affari </w:t>
      </w:r>
    </w:p>
    <w:p w14:paraId="3889E07C" w14:textId="77777777" w:rsidR="003D092C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 dipendenti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srl, società partecipata dell’ASP Solidarietà devono rispettare le regole del presente Codice anche nei rapporti verso i terzi. Sono considerati terzi rispetto alla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srl: i fornitori, i collaboratori esterni, i partner commerciali, i competitors, i clienti, i mass media, il contesto civile ed economico, le Istituzioni pubbliche, le organizzazioni politiche e sindacali. Il personale della Società che intrattiene rapporti d'affari con terzi deve tenere un comportamento equo e corretto. Tali principi sono validi per i clienti, i fornitori, i consulenti ed i soggetti che svolgono qualsiasi attività direttamente per la Società o per conto di essa. In modo particolare, ferme restando le procedure in essere adottate in conformità alle normative, la selezione dei fornitori e la formulazione delle condizioni di acquisto di beni e servizi per la Società è dettata da valori e parametri di concorrenza, obiettività, correttezza, imparzialità ed equità, prezzo, qualità del bene e del servizio, garanzie di assistenza e in generale un'accurata e precisa valutazione dell'offerta. Le attività inerenti alle procedure di gara non possono essere svolte da dipendenti in conflitto di interessi. Ogni situazione, occasione o rapporto in cui essi vedano coinvolti interessi personali o di altre persone a essi collegate (familiari, amici, conoscenti), deve essere immediatamente segnalata alla Società. Nella scelta dei fornitori non sono ammesse e accettate pressioni indebite, tali da favorire un fornitore piuttosto che un altro e tali da minare la credibilità e la fiducia che il mercato ripone nella Società per quanto riguarda la trasparenza e il rigore nell'applicazione della legge e delle procedure aziendali. Nei rapporti con clienti e fornitori o terzi, non sono ammesse offerte di denaro o regali tendenti a ottenere vantaggi reali o apparenti di varia natura (es. economici, favori, raccomandazioni). In ogni caso, atti di cortesia commerciale non devono mai essere compiuti in circostanze tali da poter dare origine a sospetti di illiceità. L'acquisizione di informazioni relative a terzi che siano di fonte pubblica o privata mediante enti e/o organizzazioni specializzate deve essere attuata con mezzi leciti nel rispetto delle leggi vigenti (es. normativa relativa alla privacy). Al personale della Società non è consentito utilizzare dati e informazioni riservate ricevute da terzi in nessun caso per scopi personali e, per scopi societari, </w:t>
      </w:r>
    </w:p>
    <w:p w14:paraId="1C75BA5C" w14:textId="77777777" w:rsidR="003D092C" w:rsidRDefault="003D092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6B7B0F92" w14:textId="77777777" w:rsidR="003D092C" w:rsidRDefault="003D092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6B113E0F" w14:textId="77777777" w:rsidR="00D4221C" w:rsidRPr="009E4225" w:rsidRDefault="00D4221C" w:rsidP="00D4221C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solo in presenza di un accordo o contratto scritto e formalizzato tra 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srl, società partecipata dell’ASP Solidarietà e i terzi per l'utilizzo di tali informazioni. </w:t>
      </w:r>
    </w:p>
    <w:p w14:paraId="0F86C68E" w14:textId="77777777" w:rsidR="00DD5873" w:rsidRPr="009E4225" w:rsidRDefault="00DD5873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07BE7DD" w14:textId="77777777" w:rsidR="008F5146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3.3. Rapporti con le istituzioni </w:t>
      </w:r>
    </w:p>
    <w:p w14:paraId="6C7ADE8D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 rapporti con le istituzioni sono riservati esclusivamente alle funzioni aziendali a ciò delegate e devono essere improntati alla massima trasparenza, chiarezza, correttezza e tali da non indurre a interpretazioni parziali, falsate, ambigue o fuorvianti da parte dei soggetti istituzionali privati e pubblici con i quali s'intrattengono relazioni a vario titolo. Si proibisce di offrire o di accettare qualsiasi oggetto, servizio, prestazione o favore di valore per ottenere un trattamento più favorevole in relazione a qualsiasi rapporto intrattenuto con la Pubblica Amministrazione. Quando è in corso una qualsiasi trattativa d’affari, richiesta o rapporto con la Pubblica Amministrazione, il personale incaricato non deve cercare di influenzare impropriamente le decisioni della controparte, comprese quelle dei funzionari che trattano o prendono decisioni per conto di essa. In caso di verifiche o ispezioni da parte di Autorità di Controllo o Vigilanza il personale deve tenere un comportamento corretto e collaborativo, mettendo a disposizione tutti i dati e i documenti richiesti e inerenti all’oggetto dell’attivit</w:t>
      </w:r>
      <w:r w:rsidR="008F5146" w:rsidRPr="009E4225">
        <w:rPr>
          <w:rFonts w:cstheme="minorHAnsi"/>
          <w:sz w:val="24"/>
          <w:szCs w:val="24"/>
        </w:rPr>
        <w:t xml:space="preserve">à ispettiva. </w:t>
      </w:r>
      <w:r w:rsidRPr="009E4225">
        <w:rPr>
          <w:rFonts w:cstheme="minorHAnsi"/>
          <w:sz w:val="24"/>
          <w:szCs w:val="24"/>
        </w:rPr>
        <w:t xml:space="preserve"> Nel caso specifico dell’effettuazione di una gara con la Pubblica Amministrazione si dovrà operare nel rispetto della legge e della corretta pratica co</w:t>
      </w:r>
      <w:r w:rsidR="008F5146" w:rsidRPr="009E4225">
        <w:rPr>
          <w:rFonts w:cstheme="minorHAnsi"/>
          <w:sz w:val="24"/>
          <w:szCs w:val="24"/>
        </w:rPr>
        <w:t xml:space="preserve">mmerciale. Nel caso la </w:t>
      </w:r>
      <w:r w:rsidR="00061AA2" w:rsidRPr="009E4225">
        <w:rPr>
          <w:rFonts w:cstheme="minorHAnsi"/>
          <w:sz w:val="24"/>
          <w:szCs w:val="24"/>
        </w:rPr>
        <w:t>Penta</w:t>
      </w:r>
      <w:r w:rsidR="008F5146" w:rsidRPr="009E4225">
        <w:rPr>
          <w:rFonts w:cstheme="minorHAnsi"/>
          <w:sz w:val="24"/>
          <w:szCs w:val="24"/>
        </w:rPr>
        <w:t xml:space="preserve"> Servizi srl</w:t>
      </w:r>
      <w:r w:rsidRPr="009E4225">
        <w:rPr>
          <w:rFonts w:cstheme="minorHAnsi"/>
          <w:sz w:val="24"/>
          <w:szCs w:val="24"/>
        </w:rPr>
        <w:t xml:space="preserve"> utilizzi un consulente o un soggetto “terzo” per essere rappresentata nei rapporti verso la Pubblica Amministrazione, il consulente e il suo personale ovvero il soggetto terzo dovranno uniformarsi alle direttive valide anche </w:t>
      </w:r>
      <w:r w:rsidR="008F5146" w:rsidRPr="009E4225">
        <w:rPr>
          <w:rFonts w:cstheme="minorHAnsi"/>
          <w:sz w:val="24"/>
          <w:szCs w:val="24"/>
        </w:rPr>
        <w:t xml:space="preserve">per i dipendenti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</w:t>
      </w:r>
      <w:r w:rsidR="008F5146" w:rsidRPr="009E4225">
        <w:rPr>
          <w:rFonts w:cstheme="minorHAnsi"/>
          <w:sz w:val="24"/>
          <w:szCs w:val="24"/>
        </w:rPr>
        <w:t xml:space="preserve">srl. Inoltre, </w:t>
      </w:r>
      <w:r w:rsidR="00061AA2" w:rsidRPr="009E4225">
        <w:rPr>
          <w:rFonts w:cstheme="minorHAnsi"/>
          <w:sz w:val="24"/>
          <w:szCs w:val="24"/>
        </w:rPr>
        <w:t>Penta</w:t>
      </w:r>
      <w:r w:rsidR="008F5146" w:rsidRPr="009E4225">
        <w:rPr>
          <w:rFonts w:cstheme="minorHAnsi"/>
          <w:sz w:val="24"/>
          <w:szCs w:val="24"/>
        </w:rPr>
        <w:t xml:space="preserve"> Servizi srl</w:t>
      </w:r>
      <w:r w:rsidRPr="009E4225">
        <w:rPr>
          <w:rFonts w:cstheme="minorHAnsi"/>
          <w:sz w:val="24"/>
          <w:szCs w:val="24"/>
        </w:rPr>
        <w:t xml:space="preserve">, non dovrà farsi rappresentare, nei rapporti con la Pubblica Amministrazione, da un consulente o da un soggetto “terzo” quando si possano creare conflitti d’interesse. </w:t>
      </w:r>
    </w:p>
    <w:p w14:paraId="40B8BC30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Nel corso di una trattativa d’affari, richiesta o rapporto commerciale con la Pubblica Amministrazione non vanno intraprese (direttamente o indirettamente) le seguenti azioni: </w:t>
      </w:r>
    </w:p>
    <w:p w14:paraId="0A1845BF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esaminare o proporre opportunità di impiego e/o commerciali che possano avvantaggiare dipendenti della Pubblica Amministrazione a titolo personale; </w:t>
      </w:r>
    </w:p>
    <w:p w14:paraId="60386EBA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offrire o in alcun modo fornire omaggi; </w:t>
      </w:r>
    </w:p>
    <w:p w14:paraId="6FFCB434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sollecitare o ottenere informazioni riservate che possano compromettere l’integrità o la reputazione di entrambe le parti. </w:t>
      </w:r>
    </w:p>
    <w:p w14:paraId="4C9A188A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EAC4478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Qualsiasi violazione (effettiva o pote</w:t>
      </w:r>
      <w:r w:rsidR="00632B78" w:rsidRPr="009E4225">
        <w:rPr>
          <w:rFonts w:cstheme="minorHAnsi"/>
          <w:sz w:val="24"/>
          <w:szCs w:val="24"/>
        </w:rPr>
        <w:t xml:space="preserve">nziale) commessa dalla </w:t>
      </w:r>
      <w:r w:rsidR="00061AA2" w:rsidRPr="009E4225">
        <w:rPr>
          <w:rFonts w:cstheme="minorHAnsi"/>
          <w:sz w:val="24"/>
          <w:szCs w:val="24"/>
        </w:rPr>
        <w:t>Penta</w:t>
      </w:r>
      <w:r w:rsidR="00632B78" w:rsidRPr="009E4225">
        <w:rPr>
          <w:rFonts w:cstheme="minorHAnsi"/>
          <w:sz w:val="24"/>
          <w:szCs w:val="24"/>
        </w:rPr>
        <w:t xml:space="preserve"> Servizi srl</w:t>
      </w:r>
      <w:r w:rsidRPr="009E4225">
        <w:rPr>
          <w:rFonts w:cstheme="minorHAnsi"/>
          <w:sz w:val="24"/>
          <w:szCs w:val="24"/>
        </w:rPr>
        <w:t xml:space="preserve"> o da terzi va segnalata tempestivamente alle funzioni </w:t>
      </w:r>
      <w:r w:rsidR="00632B78" w:rsidRPr="009E4225">
        <w:rPr>
          <w:rFonts w:cstheme="minorHAnsi"/>
          <w:sz w:val="24"/>
          <w:szCs w:val="24"/>
        </w:rPr>
        <w:t xml:space="preserve">interne competenti. 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</w:t>
      </w:r>
      <w:r w:rsidR="00632B78" w:rsidRPr="009E4225">
        <w:rPr>
          <w:rFonts w:cstheme="minorHAnsi"/>
          <w:sz w:val="24"/>
          <w:szCs w:val="24"/>
        </w:rPr>
        <w:t>izi srl,</w:t>
      </w:r>
      <w:r w:rsidRPr="009E4225">
        <w:rPr>
          <w:rFonts w:cstheme="minorHAnsi"/>
          <w:sz w:val="24"/>
          <w:szCs w:val="24"/>
        </w:rPr>
        <w:t xml:space="preserve"> non può erogare contributi diretti o indiretti sotto qualsiasi forma, né destinare fondi e finanziamenti a sostegno di soggetti pubblici (es. partiti politici, comitati), salvo quanto ammesso e previsto dalle leggi e regolamenti vigenti. </w:t>
      </w:r>
    </w:p>
    <w:p w14:paraId="41CB7D5F" w14:textId="77777777" w:rsidR="000E4615" w:rsidRPr="009E4225" w:rsidRDefault="000E461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36956DD2" w14:textId="77777777" w:rsidR="000E461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>3.4. Rapporti con i mass media</w:t>
      </w:r>
      <w:r w:rsidRPr="009E4225">
        <w:rPr>
          <w:rFonts w:cstheme="minorHAnsi"/>
          <w:sz w:val="24"/>
          <w:szCs w:val="24"/>
        </w:rPr>
        <w:t xml:space="preserve"> </w:t>
      </w:r>
    </w:p>
    <w:p w14:paraId="1DA2CFA2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Le comunicazioni della Società verso l'ambiente esterno devono essere veritiere, chiare, trasparenti e non ambigue o strument</w:t>
      </w:r>
      <w:r w:rsidR="00632B78" w:rsidRPr="009E4225">
        <w:rPr>
          <w:rFonts w:cstheme="minorHAnsi"/>
          <w:sz w:val="24"/>
          <w:szCs w:val="24"/>
        </w:rPr>
        <w:t xml:space="preserve">ali. Le notizie che la </w:t>
      </w:r>
      <w:r w:rsidR="00061AA2" w:rsidRPr="009E4225">
        <w:rPr>
          <w:rFonts w:cstheme="minorHAnsi"/>
          <w:sz w:val="24"/>
          <w:szCs w:val="24"/>
        </w:rPr>
        <w:t>Penta</w:t>
      </w:r>
      <w:r w:rsidR="00632B78" w:rsidRPr="009E4225">
        <w:rPr>
          <w:rFonts w:cstheme="minorHAnsi"/>
          <w:sz w:val="24"/>
          <w:szCs w:val="24"/>
        </w:rPr>
        <w:t xml:space="preserve"> Servizi srl</w:t>
      </w:r>
      <w:r w:rsidRPr="009E4225">
        <w:rPr>
          <w:rFonts w:cstheme="minorHAnsi"/>
          <w:sz w:val="24"/>
          <w:szCs w:val="24"/>
        </w:rPr>
        <w:t>, fornisce ai mass media dovranno essere accurate e omogenee e dovranno essere divulgate solo dalle Funzioni a ciò delega</w:t>
      </w:r>
      <w:r w:rsidR="00632B78" w:rsidRPr="009E4225">
        <w:rPr>
          <w:rFonts w:cstheme="minorHAnsi"/>
          <w:sz w:val="24"/>
          <w:szCs w:val="24"/>
        </w:rPr>
        <w:t xml:space="preserve">te. I dipendenti della </w:t>
      </w:r>
      <w:r w:rsidR="00061AA2" w:rsidRPr="009E4225">
        <w:rPr>
          <w:rFonts w:cstheme="minorHAnsi"/>
          <w:sz w:val="24"/>
          <w:szCs w:val="24"/>
        </w:rPr>
        <w:t>Penta</w:t>
      </w:r>
      <w:r w:rsidR="00632B78" w:rsidRPr="009E4225">
        <w:rPr>
          <w:rFonts w:cstheme="minorHAnsi"/>
          <w:sz w:val="24"/>
          <w:szCs w:val="24"/>
        </w:rPr>
        <w:t xml:space="preserve"> Servizi srl</w:t>
      </w:r>
      <w:r w:rsidRPr="009E4225">
        <w:rPr>
          <w:rFonts w:cstheme="minorHAnsi"/>
          <w:sz w:val="24"/>
          <w:szCs w:val="24"/>
        </w:rPr>
        <w:t xml:space="preserve"> non possono fornire informazioni ai rappresentanti dei mass media senza l’autorizzazione delle Funzioni competenti. I rapporti con la stampa devono essere tenuti solo da persone autorizzate a farlo nell’interesse della Società. Le informazioni dovranno essere coerenti con le politiche della Socie</w:t>
      </w:r>
      <w:r w:rsidR="00632B78" w:rsidRPr="009E4225">
        <w:rPr>
          <w:rFonts w:cstheme="minorHAnsi"/>
          <w:sz w:val="24"/>
          <w:szCs w:val="24"/>
        </w:rPr>
        <w:t xml:space="preserve">tà. </w:t>
      </w:r>
    </w:p>
    <w:p w14:paraId="0A043220" w14:textId="77777777" w:rsidR="00550B02" w:rsidRPr="009E4225" w:rsidRDefault="00632B78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 dipendenti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</w:t>
      </w:r>
      <w:r w:rsidR="00F42A95" w:rsidRPr="009E4225">
        <w:rPr>
          <w:rFonts w:cstheme="minorHAnsi"/>
          <w:sz w:val="24"/>
          <w:szCs w:val="24"/>
        </w:rPr>
        <w:t xml:space="preserve"> chiamati a fornire verso l’esterno qualsiasi tipo di notizia riguardante obiettivi relativi alla Società in </w:t>
      </w:r>
      <w:r w:rsidR="00550B02" w:rsidRPr="009E4225">
        <w:rPr>
          <w:rFonts w:cstheme="minorHAnsi"/>
          <w:sz w:val="24"/>
          <w:szCs w:val="24"/>
        </w:rPr>
        <w:t>occasione di</w:t>
      </w:r>
      <w:r w:rsidR="00F42A95" w:rsidRPr="009E4225">
        <w:rPr>
          <w:rFonts w:cstheme="minorHAnsi"/>
          <w:sz w:val="24"/>
          <w:szCs w:val="24"/>
        </w:rPr>
        <w:t xml:space="preserve">: </w:t>
      </w:r>
    </w:p>
    <w:p w14:paraId="5E03B8E9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partecipazione a convegni </w:t>
      </w:r>
    </w:p>
    <w:p w14:paraId="4FD9A0D4" w14:textId="77777777" w:rsidR="00550B02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partecipazione a pubblici interventi </w:t>
      </w:r>
    </w:p>
    <w:p w14:paraId="6AFBCB37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redazione di pubblicazioni in genere sono tenuti a ottenere l’</w:t>
      </w:r>
      <w:r w:rsidR="00550B02" w:rsidRPr="009E4225">
        <w:rPr>
          <w:rFonts w:cstheme="minorHAnsi"/>
          <w:sz w:val="24"/>
          <w:szCs w:val="24"/>
        </w:rPr>
        <w:t>autorizzazione</w:t>
      </w:r>
      <w:r w:rsidRPr="009E4225">
        <w:rPr>
          <w:rFonts w:cstheme="minorHAnsi"/>
          <w:sz w:val="24"/>
          <w:szCs w:val="24"/>
        </w:rPr>
        <w:t xml:space="preserve"> del Vertice Aziendale al fine di concordare i contenuti delle dichiarazioni/interventi in coerenza con le politiche aziendali e con i piani di sviluppo. </w:t>
      </w:r>
    </w:p>
    <w:p w14:paraId="58AFF3E4" w14:textId="77777777" w:rsidR="000E4615" w:rsidRPr="009E4225" w:rsidRDefault="000E461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</w:p>
    <w:p w14:paraId="712C55DB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3.5. Doni e altre utilità </w:t>
      </w:r>
    </w:p>
    <w:p w14:paraId="4CE69F34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Il personale della Società non può, direttamente o indirettamente (tramite membri del proprio nucleo familiare), offrire o ricevere regali, doni, denaro, pagamenti, omaggi a vario titolo, biglietti aerei, procacciare affari e/o impieghi a clienti, fornitori e terzi sia di natura materiale che immateriale (es. servizi, promozioni, sconti a eccezione di quelli specificamente previsti per contrattazione aziendale), se non di modesto valore e tali da potere essere considerati usuali in relazio</w:t>
      </w:r>
      <w:r w:rsidR="00632B78" w:rsidRPr="009E4225">
        <w:rPr>
          <w:rFonts w:cstheme="minorHAnsi"/>
          <w:sz w:val="24"/>
          <w:szCs w:val="24"/>
        </w:rPr>
        <w:t xml:space="preserve">ne alla ricorrenza. </w:t>
      </w:r>
      <w:r w:rsidRPr="009E4225">
        <w:rPr>
          <w:rFonts w:cstheme="minorHAnsi"/>
          <w:sz w:val="24"/>
          <w:szCs w:val="24"/>
        </w:rPr>
        <w:t xml:space="preserve"> </w:t>
      </w:r>
    </w:p>
    <w:p w14:paraId="4676766A" w14:textId="77777777" w:rsidR="000E4615" w:rsidRPr="009E4225" w:rsidRDefault="000E461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9A9A942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</w:p>
    <w:p w14:paraId="0CCF2045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4.1. Principi generali </w:t>
      </w:r>
    </w:p>
    <w:p w14:paraId="0115C200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Il dipendente e </w:t>
      </w:r>
      <w:r w:rsidR="00632B78" w:rsidRPr="009E4225">
        <w:rPr>
          <w:rFonts w:cstheme="minorHAnsi"/>
          <w:sz w:val="24"/>
          <w:szCs w:val="24"/>
        </w:rPr>
        <w:t xml:space="preserve">l’amministratore della </w:t>
      </w:r>
      <w:r w:rsidR="00061AA2" w:rsidRPr="009E4225">
        <w:rPr>
          <w:rFonts w:cstheme="minorHAnsi"/>
          <w:sz w:val="24"/>
          <w:szCs w:val="24"/>
        </w:rPr>
        <w:t>Penta</w:t>
      </w:r>
      <w:r w:rsidR="00632B78" w:rsidRPr="009E4225">
        <w:rPr>
          <w:rFonts w:cstheme="minorHAnsi"/>
          <w:sz w:val="24"/>
          <w:szCs w:val="24"/>
        </w:rPr>
        <w:t xml:space="preserve"> Servizi srl</w:t>
      </w:r>
      <w:r w:rsidRPr="009E4225">
        <w:rPr>
          <w:rFonts w:cstheme="minorHAnsi"/>
          <w:sz w:val="24"/>
          <w:szCs w:val="24"/>
        </w:rPr>
        <w:t xml:space="preserve"> deve astenersi dal partecipare a qualsiasi attività che possa ingenerare conflitto di interessi come meglio definito all’art. 3.1. </w:t>
      </w:r>
    </w:p>
    <w:p w14:paraId="3AC01FB1" w14:textId="77777777" w:rsidR="000E4615" w:rsidRPr="009E4225" w:rsidRDefault="000E461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778C8AC9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>4.2. Attività lavorativa esterna</w:t>
      </w:r>
    </w:p>
    <w:p w14:paraId="65B5433E" w14:textId="77777777" w:rsidR="004E543B" w:rsidRPr="009E4225" w:rsidRDefault="00632B78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 Il personale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</w:t>
      </w:r>
      <w:r w:rsidR="00F42A95" w:rsidRPr="009E4225">
        <w:rPr>
          <w:rFonts w:cstheme="minorHAnsi"/>
          <w:sz w:val="24"/>
          <w:szCs w:val="24"/>
        </w:rPr>
        <w:t xml:space="preserve"> nello svolgimento delle proprie attività non può: </w:t>
      </w:r>
    </w:p>
    <w:p w14:paraId="75E19609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svolgere attività lavorative a favore della concorrenza; </w:t>
      </w:r>
    </w:p>
    <w:p w14:paraId="6A45C26A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prestare, senza il consenso della Società, la propria attività professionale in qualità di dipendente, consulente, membro dell’Organo Amministrativo o del Collegio Sindacale, a favore di organizza</w:t>
      </w:r>
      <w:r w:rsidR="00632B78" w:rsidRPr="009E4225">
        <w:rPr>
          <w:rFonts w:cstheme="minorHAnsi"/>
          <w:sz w:val="24"/>
          <w:szCs w:val="24"/>
        </w:rPr>
        <w:t xml:space="preserve">zioni concorrenti della </w:t>
      </w:r>
      <w:r w:rsidR="00061AA2" w:rsidRPr="009E4225">
        <w:rPr>
          <w:rFonts w:cstheme="minorHAnsi"/>
          <w:sz w:val="24"/>
          <w:szCs w:val="24"/>
        </w:rPr>
        <w:t>Penta</w:t>
      </w:r>
      <w:r w:rsidR="00632B78" w:rsidRPr="009E4225">
        <w:rPr>
          <w:rFonts w:cstheme="minorHAnsi"/>
          <w:sz w:val="24"/>
          <w:szCs w:val="24"/>
        </w:rPr>
        <w:t xml:space="preserve"> Servizi srl</w:t>
      </w:r>
      <w:r w:rsidRPr="009E4225">
        <w:rPr>
          <w:rFonts w:cstheme="minorHAnsi"/>
          <w:sz w:val="24"/>
          <w:szCs w:val="24"/>
        </w:rPr>
        <w:t xml:space="preserve">; </w:t>
      </w:r>
    </w:p>
    <w:p w14:paraId="1140531F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» utilizzare sul lavoro o nel tempo libero beni aziendali o </w:t>
      </w:r>
      <w:r w:rsidR="00632B78" w:rsidRPr="009E4225">
        <w:rPr>
          <w:rFonts w:cstheme="minorHAnsi"/>
          <w:sz w:val="24"/>
          <w:szCs w:val="24"/>
        </w:rPr>
        <w:t xml:space="preserve">fornire servizi che 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</w:t>
      </w:r>
      <w:r w:rsidR="00632B78" w:rsidRPr="009E4225">
        <w:rPr>
          <w:rFonts w:cstheme="minorHAnsi"/>
          <w:sz w:val="24"/>
          <w:szCs w:val="24"/>
        </w:rPr>
        <w:t xml:space="preserve">Servizi srl </w:t>
      </w:r>
      <w:r w:rsidRPr="009E4225">
        <w:rPr>
          <w:rFonts w:cstheme="minorHAnsi"/>
          <w:sz w:val="24"/>
          <w:szCs w:val="24"/>
        </w:rPr>
        <w:t xml:space="preserve">offre ai propri clienti; </w:t>
      </w:r>
    </w:p>
    <w:p w14:paraId="6BC19457" w14:textId="77777777" w:rsidR="004E543B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» rappresentare, agire e lavorare per conto di un fornito</w:t>
      </w:r>
      <w:r w:rsidR="00632B78" w:rsidRPr="009E4225">
        <w:rPr>
          <w:rFonts w:cstheme="minorHAnsi"/>
          <w:sz w:val="24"/>
          <w:szCs w:val="24"/>
        </w:rPr>
        <w:t xml:space="preserve">re o un cliente della </w:t>
      </w:r>
      <w:r w:rsidR="00061AA2" w:rsidRPr="009E4225">
        <w:rPr>
          <w:rFonts w:cstheme="minorHAnsi"/>
          <w:sz w:val="24"/>
          <w:szCs w:val="24"/>
        </w:rPr>
        <w:t>Penta</w:t>
      </w:r>
      <w:r w:rsidR="00632B78" w:rsidRPr="009E4225">
        <w:rPr>
          <w:rFonts w:cstheme="minorHAnsi"/>
          <w:sz w:val="24"/>
          <w:szCs w:val="24"/>
        </w:rPr>
        <w:t xml:space="preserve"> </w:t>
      </w:r>
      <w:r w:rsidRPr="009E4225">
        <w:rPr>
          <w:rFonts w:cstheme="minorHAnsi"/>
          <w:sz w:val="24"/>
          <w:szCs w:val="24"/>
        </w:rPr>
        <w:t>Servizi s</w:t>
      </w:r>
      <w:r w:rsidR="00632B78" w:rsidRPr="009E4225">
        <w:rPr>
          <w:rFonts w:cstheme="minorHAnsi"/>
          <w:sz w:val="24"/>
          <w:szCs w:val="24"/>
        </w:rPr>
        <w:t xml:space="preserve">rl. </w:t>
      </w:r>
      <w:r w:rsidRPr="009E4225">
        <w:rPr>
          <w:rFonts w:cstheme="minorHAnsi"/>
          <w:sz w:val="24"/>
          <w:szCs w:val="24"/>
        </w:rPr>
        <w:t xml:space="preserve"> </w:t>
      </w:r>
    </w:p>
    <w:p w14:paraId="7C64C3C4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È proibito accettare e/o ricevere denaro o altri favori per consigli o servizi resi, in relazione alla normale attività.</w:t>
      </w:r>
    </w:p>
    <w:p w14:paraId="40B72147" w14:textId="77777777" w:rsidR="00B0375A" w:rsidRPr="009E4225" w:rsidRDefault="00B0375A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4C8469FF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4.3. Uso del tempo e dei beni aziendali </w:t>
      </w:r>
    </w:p>
    <w:p w14:paraId="0EE3473D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Il personale non può svolgere, durante il proprio orario lavorativo, altre attività non congruenti con le proprie mansioni e responsabilità organizzative. L'utilizzo dei beni aziendali, quali ad esempio locali, attrezzature, informazioni riservate della Società, non sono consentiti per uso e interesse personale di qualunque genere.</w:t>
      </w:r>
    </w:p>
    <w:p w14:paraId="40309C58" w14:textId="77777777" w:rsidR="000E4615" w:rsidRPr="009E4225" w:rsidRDefault="000E461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23EAA3C1" w14:textId="77777777" w:rsidR="00632B78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9E4225">
        <w:rPr>
          <w:rFonts w:cstheme="minorHAnsi"/>
          <w:b/>
          <w:i/>
          <w:sz w:val="24"/>
          <w:szCs w:val="24"/>
        </w:rPr>
        <w:t xml:space="preserve">4.4. Uso di informazioni interne </w:t>
      </w:r>
    </w:p>
    <w:p w14:paraId="7B98D709" w14:textId="77777777" w:rsidR="00DD5873" w:rsidRPr="009E4225" w:rsidRDefault="00632B78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Il personale della </w:t>
      </w:r>
      <w:r w:rsidR="00061AA2" w:rsidRPr="009E4225">
        <w:rPr>
          <w:rFonts w:cstheme="minorHAnsi"/>
          <w:sz w:val="24"/>
          <w:szCs w:val="24"/>
        </w:rPr>
        <w:t>Penta</w:t>
      </w:r>
      <w:r w:rsidRPr="009E4225">
        <w:rPr>
          <w:rFonts w:cstheme="minorHAnsi"/>
          <w:sz w:val="24"/>
          <w:szCs w:val="24"/>
        </w:rPr>
        <w:t xml:space="preserve"> Servizi srl</w:t>
      </w:r>
      <w:r w:rsidR="00F42A95" w:rsidRPr="009E4225">
        <w:rPr>
          <w:rFonts w:cstheme="minorHAnsi"/>
          <w:sz w:val="24"/>
          <w:szCs w:val="24"/>
        </w:rPr>
        <w:t xml:space="preserve"> nel normale adempimento delle proprie attività aziendali, può venire a conoscenza di informazioni riservate relative alla Società. L'uso di queste informazioni per fini personali, privati, di natura economica non solo costituisce un problema morale ed etico</w:t>
      </w:r>
      <w:r w:rsidR="00DD5873" w:rsidRPr="009E4225">
        <w:rPr>
          <w:rFonts w:cstheme="minorHAnsi"/>
          <w:sz w:val="24"/>
          <w:szCs w:val="24"/>
        </w:rPr>
        <w:t>,</w:t>
      </w:r>
      <w:r w:rsidR="00F42A95" w:rsidRPr="009E4225">
        <w:rPr>
          <w:rFonts w:cstheme="minorHAnsi"/>
          <w:sz w:val="24"/>
          <w:szCs w:val="24"/>
        </w:rPr>
        <w:t xml:space="preserve"> ma anche un'infrazione alla legislazione corrente e come tale è perseguibile. </w:t>
      </w:r>
    </w:p>
    <w:p w14:paraId="317E6FC1" w14:textId="77777777" w:rsidR="000E4615" w:rsidRPr="009E4225" w:rsidRDefault="000E461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5A91FFC6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2E0E45C4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74974D30" w14:textId="77777777" w:rsidR="003D092C" w:rsidRDefault="003D092C" w:rsidP="00DD5873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6B79143C" w14:textId="77777777" w:rsidR="00DD5873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  <w:r w:rsidRPr="009E4225">
        <w:rPr>
          <w:rFonts w:cstheme="minorHAnsi"/>
          <w:b/>
          <w:sz w:val="24"/>
          <w:szCs w:val="24"/>
        </w:rPr>
        <w:t xml:space="preserve">5. PROVVEDIMENTI AZIENDALI </w:t>
      </w:r>
    </w:p>
    <w:p w14:paraId="1F0A2DEC" w14:textId="77777777" w:rsidR="00DD5873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 xml:space="preserve">La Società sanziona i comportamenti del personale che non siano congruenti e rispettosi dei valori e dei principi che costituiscono il Codice Etico, secondo la gravità delle infrazioni commesse e dei comportamenti assunti, riservandosi la più ampia tutela dei propri interessi. </w:t>
      </w:r>
    </w:p>
    <w:p w14:paraId="64906E67" w14:textId="77777777" w:rsidR="000E4615" w:rsidRPr="009E4225" w:rsidRDefault="000E461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p w14:paraId="13E8640D" w14:textId="77777777" w:rsidR="000E4615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b/>
          <w:sz w:val="24"/>
          <w:szCs w:val="24"/>
        </w:rPr>
      </w:pPr>
      <w:r w:rsidRPr="009E4225">
        <w:rPr>
          <w:rFonts w:cstheme="minorHAnsi"/>
          <w:b/>
          <w:sz w:val="24"/>
          <w:szCs w:val="24"/>
        </w:rPr>
        <w:t xml:space="preserve">6. ENTRATA IN VIGORE </w:t>
      </w:r>
    </w:p>
    <w:p w14:paraId="5552F926" w14:textId="1994B560" w:rsidR="00AD5FFC" w:rsidRPr="009E4225" w:rsidRDefault="00F42A95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  <w:r w:rsidRPr="009E4225">
        <w:rPr>
          <w:rFonts w:cstheme="minorHAnsi"/>
          <w:sz w:val="24"/>
          <w:szCs w:val="24"/>
        </w:rPr>
        <w:t>Il presente Codice Etico, come approvato con determinazion</w:t>
      </w:r>
      <w:r w:rsidR="000E4615" w:rsidRPr="009E4225">
        <w:rPr>
          <w:rFonts w:cstheme="minorHAnsi"/>
          <w:sz w:val="24"/>
          <w:szCs w:val="24"/>
        </w:rPr>
        <w:t>e dell’Amministratore Unico n.</w:t>
      </w:r>
      <w:r w:rsidR="00D818A7">
        <w:rPr>
          <w:rFonts w:cstheme="minorHAnsi"/>
          <w:sz w:val="24"/>
          <w:szCs w:val="24"/>
        </w:rPr>
        <w:t xml:space="preserve"> 5</w:t>
      </w:r>
      <w:r w:rsidR="000E4615" w:rsidRPr="009E4225">
        <w:rPr>
          <w:rFonts w:cstheme="minorHAnsi"/>
          <w:sz w:val="24"/>
          <w:szCs w:val="24"/>
        </w:rPr>
        <w:t xml:space="preserve"> del </w:t>
      </w:r>
      <w:r w:rsidR="00D818A7">
        <w:rPr>
          <w:rFonts w:cstheme="minorHAnsi"/>
          <w:sz w:val="24"/>
          <w:szCs w:val="24"/>
        </w:rPr>
        <w:t xml:space="preserve">6 dicembre </w:t>
      </w:r>
      <w:r w:rsidR="000E4615" w:rsidRPr="009E4225">
        <w:rPr>
          <w:rFonts w:cstheme="minorHAnsi"/>
          <w:sz w:val="24"/>
          <w:szCs w:val="24"/>
        </w:rPr>
        <w:t>2019</w:t>
      </w:r>
      <w:r w:rsidRPr="009E4225">
        <w:rPr>
          <w:rFonts w:cstheme="minorHAnsi"/>
          <w:sz w:val="24"/>
          <w:szCs w:val="24"/>
        </w:rPr>
        <w:t>, entra in</w:t>
      </w:r>
      <w:r w:rsidR="000E4615" w:rsidRPr="009E4225">
        <w:rPr>
          <w:rFonts w:cstheme="minorHAnsi"/>
          <w:sz w:val="24"/>
          <w:szCs w:val="24"/>
        </w:rPr>
        <w:t xml:space="preserve"> vigore a partire dal 01.</w:t>
      </w:r>
      <w:r w:rsidR="00D818A7">
        <w:rPr>
          <w:rFonts w:cstheme="minorHAnsi"/>
          <w:sz w:val="24"/>
          <w:szCs w:val="24"/>
        </w:rPr>
        <w:t>03.</w:t>
      </w:r>
      <w:r w:rsidR="000E4615" w:rsidRPr="009E4225">
        <w:rPr>
          <w:rFonts w:cstheme="minorHAnsi"/>
          <w:sz w:val="24"/>
          <w:szCs w:val="24"/>
        </w:rPr>
        <w:t>20</w:t>
      </w:r>
      <w:r w:rsidR="00D818A7">
        <w:rPr>
          <w:rFonts w:cstheme="minorHAnsi"/>
          <w:sz w:val="24"/>
          <w:szCs w:val="24"/>
        </w:rPr>
        <w:t>20</w:t>
      </w:r>
      <w:r w:rsidRPr="009E4225">
        <w:rPr>
          <w:rFonts w:cstheme="minorHAnsi"/>
          <w:sz w:val="24"/>
          <w:szCs w:val="24"/>
        </w:rPr>
        <w:t xml:space="preserve"> e può essere aggiornato sulla base dell’esperienza. Ai fini dell’ottimizzazione dei contenuti del Codice stesso, ogni variazione o integrazione deve essere approvata dall’Organo Amministrativo.</w:t>
      </w:r>
    </w:p>
    <w:p w14:paraId="6B2D0A02" w14:textId="77777777" w:rsidR="00E32F6A" w:rsidRPr="009E4225" w:rsidRDefault="00E32F6A" w:rsidP="00DD5873">
      <w:pPr>
        <w:pStyle w:val="Nessunaspaziatura"/>
        <w:spacing w:line="360" w:lineRule="auto"/>
        <w:jc w:val="both"/>
        <w:rPr>
          <w:rFonts w:cstheme="minorHAnsi"/>
          <w:sz w:val="24"/>
          <w:szCs w:val="24"/>
        </w:rPr>
      </w:pPr>
    </w:p>
    <w:sectPr w:rsidR="00E32F6A" w:rsidRPr="009E4225" w:rsidSect="00741F7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A3C06" w14:textId="77777777" w:rsidR="00477AF9" w:rsidRDefault="00477AF9" w:rsidP="003D092C">
      <w:pPr>
        <w:spacing w:after="0" w:line="240" w:lineRule="auto"/>
      </w:pPr>
      <w:r>
        <w:separator/>
      </w:r>
    </w:p>
  </w:endnote>
  <w:endnote w:type="continuationSeparator" w:id="0">
    <w:p w14:paraId="6F1DEBE1" w14:textId="77777777" w:rsidR="00477AF9" w:rsidRDefault="00477AF9" w:rsidP="003D0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F6C05" w14:textId="77777777" w:rsidR="00477AF9" w:rsidRDefault="00477AF9" w:rsidP="003D092C">
      <w:pPr>
        <w:spacing w:after="0" w:line="240" w:lineRule="auto"/>
      </w:pPr>
      <w:r>
        <w:separator/>
      </w:r>
    </w:p>
  </w:footnote>
  <w:footnote w:type="continuationSeparator" w:id="0">
    <w:p w14:paraId="3D769C03" w14:textId="77777777" w:rsidR="00477AF9" w:rsidRDefault="00477AF9" w:rsidP="003D0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2CBFC" w14:textId="77777777" w:rsidR="003D092C" w:rsidRDefault="003D092C">
    <w:pPr>
      <w:pStyle w:val="Intestazione"/>
    </w:pPr>
    <w:r w:rsidRPr="003D092C">
      <w:rPr>
        <w:noProof/>
      </w:rPr>
      <w:drawing>
        <wp:inline distT="0" distB="0" distL="0" distR="0" wp14:anchorId="307A36EB" wp14:editId="5B999F19">
          <wp:extent cx="3648075" cy="7810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80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A95"/>
    <w:rsid w:val="00061AA2"/>
    <w:rsid w:val="000E4615"/>
    <w:rsid w:val="000F7889"/>
    <w:rsid w:val="001069E2"/>
    <w:rsid w:val="00162B45"/>
    <w:rsid w:val="00307FB4"/>
    <w:rsid w:val="003D092C"/>
    <w:rsid w:val="00477AF9"/>
    <w:rsid w:val="004E543B"/>
    <w:rsid w:val="005237D6"/>
    <w:rsid w:val="00550B02"/>
    <w:rsid w:val="00632B78"/>
    <w:rsid w:val="00741F76"/>
    <w:rsid w:val="00763890"/>
    <w:rsid w:val="008F5146"/>
    <w:rsid w:val="009E21AF"/>
    <w:rsid w:val="009E4225"/>
    <w:rsid w:val="00AD5FFC"/>
    <w:rsid w:val="00B0375A"/>
    <w:rsid w:val="00D269CA"/>
    <w:rsid w:val="00D4221C"/>
    <w:rsid w:val="00D818A7"/>
    <w:rsid w:val="00DD5873"/>
    <w:rsid w:val="00DE45D3"/>
    <w:rsid w:val="00E32F6A"/>
    <w:rsid w:val="00F4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10DC7"/>
  <w15:docId w15:val="{66746EC5-363C-4094-B299-F9EB18E2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1F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42A95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D0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D092C"/>
  </w:style>
  <w:style w:type="paragraph" w:styleId="Pidipagina">
    <w:name w:val="footer"/>
    <w:basedOn w:val="Normale"/>
    <w:link w:val="PidipaginaCarattere"/>
    <w:uiPriority w:val="99"/>
    <w:semiHidden/>
    <w:unhideWhenUsed/>
    <w:rsid w:val="003D0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D092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3808</Words>
  <Characters>21711</Characters>
  <Application>Microsoft Office Word</Application>
  <DocSecurity>0</DocSecurity>
  <Lines>180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avvpa</dc:creator>
  <cp:keywords/>
  <dc:description/>
  <cp:lastModifiedBy>avv.panontin@gmail.com</cp:lastModifiedBy>
  <cp:revision>9</cp:revision>
  <dcterms:created xsi:type="dcterms:W3CDTF">2019-10-26T16:09:00Z</dcterms:created>
  <dcterms:modified xsi:type="dcterms:W3CDTF">2020-09-14T08:06:00Z</dcterms:modified>
</cp:coreProperties>
</file>